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DF62" w14:textId="77777777" w:rsid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4889"/>
          <w:kern w:val="0"/>
          <w:sz w:val="24"/>
          <w:szCs w:val="24"/>
        </w:rPr>
      </w:pPr>
      <w:r w:rsidRPr="008474B3">
        <w:rPr>
          <w:rFonts w:ascii="Open Sans" w:hAnsi="Open Sans" w:cs="Open Sans"/>
          <w:noProof/>
          <w:color w:val="004889"/>
          <w:kern w:val="0"/>
          <w:sz w:val="24"/>
          <w:szCs w:val="24"/>
        </w:rPr>
        <w:drawing>
          <wp:inline distT="0" distB="0" distL="0" distR="0" wp14:anchorId="3B4ACEE7" wp14:editId="7DB6ECA7">
            <wp:extent cx="2047875" cy="733425"/>
            <wp:effectExtent l="0" t="0" r="9525" b="9525"/>
            <wp:docPr id="112886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BFE7" w14:textId="77777777" w:rsid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4889"/>
          <w:kern w:val="0"/>
          <w:sz w:val="24"/>
          <w:szCs w:val="24"/>
        </w:rPr>
      </w:pPr>
    </w:p>
    <w:p w14:paraId="2E776948" w14:textId="225262B0" w:rsidR="008474B3" w:rsidRPr="00CA2467" w:rsidRDefault="00B04E31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4889"/>
          <w:kern w:val="0"/>
          <w:sz w:val="48"/>
          <w:szCs w:val="48"/>
        </w:rPr>
      </w:pPr>
      <w:r>
        <w:rPr>
          <w:rFonts w:ascii="Open Sans" w:hAnsi="Open Sans" w:cs="Open Sans"/>
          <w:b/>
          <w:bCs/>
          <w:color w:val="004889"/>
          <w:kern w:val="0"/>
          <w:sz w:val="48"/>
          <w:szCs w:val="48"/>
        </w:rPr>
        <w:t>Housing</w:t>
      </w:r>
      <w:r w:rsidR="008474B3" w:rsidRPr="00CA2467">
        <w:rPr>
          <w:rFonts w:ascii="Open Sans" w:hAnsi="Open Sans" w:cs="Open Sans"/>
          <w:b/>
          <w:bCs/>
          <w:color w:val="004889"/>
          <w:kern w:val="0"/>
          <w:sz w:val="48"/>
          <w:szCs w:val="48"/>
        </w:rPr>
        <w:t xml:space="preserve"> Caseworker</w:t>
      </w:r>
    </w:p>
    <w:p w14:paraId="360EAB8D" w14:textId="77777777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4889"/>
          <w:kern w:val="0"/>
          <w:sz w:val="48"/>
          <w:szCs w:val="48"/>
        </w:rPr>
      </w:pPr>
      <w:r w:rsidRPr="008474B3">
        <w:rPr>
          <w:rFonts w:ascii="Open Sans" w:hAnsi="Open Sans" w:cs="Open Sans"/>
          <w:color w:val="004889"/>
          <w:kern w:val="0"/>
          <w:sz w:val="48"/>
          <w:szCs w:val="48"/>
        </w:rPr>
        <w:t>Job pack</w:t>
      </w:r>
    </w:p>
    <w:p w14:paraId="6BD80322" w14:textId="470A831A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Thank you for your interest in working at Citizens Advice Woking.</w:t>
      </w:r>
    </w:p>
    <w:p w14:paraId="7F8440E4" w14:textId="4FFE209F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This job pack should give you everything you need to know to apply for this role and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what it means to work at Citizens Advice.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0FBA5FDF" w14:textId="63364C1A" w:rsidR="008474B3" w:rsidRPr="008474B3" w:rsidRDefault="008474B3" w:rsidP="00847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Our Purpose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7BFC96FF" w14:textId="35126134" w:rsidR="008474B3" w:rsidRPr="008474B3" w:rsidRDefault="008474B3" w:rsidP="00847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Three things you should know about us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24399C31" w14:textId="1D27E6FA" w:rsidR="008474B3" w:rsidRPr="008474B3" w:rsidRDefault="008474B3" w:rsidP="00847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About Citizens Advice Woking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5129B87A" w14:textId="1ED4CB8E" w:rsidR="008474B3" w:rsidRPr="008474B3" w:rsidRDefault="008474B3" w:rsidP="00847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The role profile and personal specification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4896EE65" w14:textId="6491CC0B" w:rsidR="008474B3" w:rsidRPr="008474B3" w:rsidRDefault="008474B3" w:rsidP="00847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How to apply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61447CDE" w14:textId="2B87BAD6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We are looking for a highly motivated person to join our 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>specialist team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, who</w:t>
      </w:r>
    </w:p>
    <w:p w14:paraId="4733F61D" w14:textId="78637519" w:rsidR="003C3502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has recent experience of advising clients</w:t>
      </w:r>
      <w:r w:rsidR="00570F61">
        <w:rPr>
          <w:rFonts w:ascii="Open Sans" w:hAnsi="Open Sans" w:cs="Open Sans"/>
          <w:color w:val="1F4E79"/>
          <w:kern w:val="0"/>
          <w:sz w:val="24"/>
          <w:szCs w:val="24"/>
        </w:rPr>
        <w:t xml:space="preserve"> with housing issues, particularly </w:t>
      </w:r>
      <w:proofErr w:type="gramStart"/>
      <w:r w:rsidR="00570F61">
        <w:rPr>
          <w:rFonts w:ascii="Open Sans" w:hAnsi="Open Sans" w:cs="Open Sans"/>
          <w:color w:val="1F4E79"/>
          <w:kern w:val="0"/>
          <w:sz w:val="24"/>
          <w:szCs w:val="24"/>
        </w:rPr>
        <w:t>in the area of</w:t>
      </w:r>
      <w:proofErr w:type="gramEnd"/>
      <w:r w:rsidR="00570F61">
        <w:rPr>
          <w:rFonts w:ascii="Open Sans" w:hAnsi="Open Sans" w:cs="Open Sans"/>
          <w:color w:val="1F4E79"/>
          <w:kern w:val="0"/>
          <w:sz w:val="24"/>
          <w:szCs w:val="24"/>
        </w:rPr>
        <w:t xml:space="preserve"> homelessness and homelessness prevention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. You will need to demonstrate that you can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cope with a demanding caseload and that you are able to monitor and manage your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own caseload to meet deadlines. The successful candidate will be required to provide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casework on </w:t>
      </w:r>
      <w:r w:rsidR="00862DAF">
        <w:rPr>
          <w:rFonts w:ascii="Open Sans" w:hAnsi="Open Sans" w:cs="Open Sans"/>
          <w:color w:val="1F4E79"/>
          <w:kern w:val="0"/>
          <w:sz w:val="24"/>
          <w:szCs w:val="24"/>
        </w:rPr>
        <w:t>housing issues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, </w:t>
      </w:r>
      <w:r w:rsidR="00862DAF">
        <w:rPr>
          <w:rFonts w:ascii="Open Sans" w:hAnsi="Open Sans" w:cs="Open Sans"/>
          <w:color w:val="1F4E79"/>
          <w:kern w:val="0"/>
          <w:sz w:val="24"/>
          <w:szCs w:val="24"/>
        </w:rPr>
        <w:t xml:space="preserve">and assist clients with other related issues,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including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benefit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>s and debt advice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.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</w:p>
    <w:p w14:paraId="4CBD5E36" w14:textId="77777777" w:rsidR="003C3502" w:rsidRDefault="003C3502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6104F492" w14:textId="77777777" w:rsidR="00BE38D9" w:rsidRDefault="00BE38D9">
      <w:pPr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 w:type="page"/>
      </w:r>
    </w:p>
    <w:p w14:paraId="27534D63" w14:textId="77777777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0206C5F8" w14:textId="77777777" w:rsidR="00410D5F" w:rsidRDefault="00410D5F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</w:pPr>
    </w:p>
    <w:p w14:paraId="46156C0F" w14:textId="115B98EF" w:rsidR="008474B3" w:rsidRPr="00CA2467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</w:pPr>
      <w:r w:rsidRPr="00CA2467"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  <w:t>Our purpose</w:t>
      </w:r>
    </w:p>
    <w:p w14:paraId="3EDF51B1" w14:textId="429EFDE7" w:rsidR="008474B3" w:rsidRPr="008474B3" w:rsidRDefault="00027E46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>We exist to shape a society where people face far fewer problems. Our national</w:t>
      </w:r>
    </w:p>
    <w:p w14:paraId="184DCFC4" w14:textId="33A1FF09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charity and network of local charities are united by this common purpose.</w:t>
      </w:r>
      <w:r w:rsidR="00A40113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0A3CB6B7" w14:textId="694079B2" w:rsidR="00EB42F3" w:rsidRDefault="00A4011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t>We’re driven by our ambition to make things better for people, individually and collectively. We’re driv</w:t>
      </w:r>
      <w:r w:rsidR="00F61984">
        <w:rPr>
          <w:rFonts w:ascii="Open Sans" w:hAnsi="Open Sans" w:cs="Open Sans"/>
          <w:color w:val="1F4E79"/>
          <w:kern w:val="0"/>
          <w:sz w:val="24"/>
          <w:szCs w:val="24"/>
        </w:rPr>
        <w:t>en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by the power of good advice, to help people solve their problems. And we’re d</w:t>
      </w:r>
      <w:r w:rsidR="00EB42F3">
        <w:rPr>
          <w:rFonts w:ascii="Open Sans" w:hAnsi="Open Sans" w:cs="Open Sans"/>
          <w:color w:val="1F4E79"/>
          <w:kern w:val="0"/>
          <w:sz w:val="24"/>
          <w:szCs w:val="24"/>
        </w:rPr>
        <w:t xml:space="preserve">riven to change the underlying causes of problems, through our </w:t>
      </w:r>
      <w:r w:rsidR="00862DAF">
        <w:rPr>
          <w:rFonts w:ascii="Open Sans" w:hAnsi="Open Sans" w:cs="Open Sans"/>
          <w:color w:val="1F4E79"/>
          <w:kern w:val="0"/>
          <w:sz w:val="24"/>
          <w:szCs w:val="24"/>
        </w:rPr>
        <w:t xml:space="preserve">research and campaign </w:t>
      </w:r>
      <w:r w:rsidR="00EB42F3">
        <w:rPr>
          <w:rFonts w:ascii="Open Sans" w:hAnsi="Open Sans" w:cs="Open Sans"/>
          <w:color w:val="1F4E79"/>
          <w:kern w:val="0"/>
          <w:sz w:val="24"/>
          <w:szCs w:val="24"/>
        </w:rPr>
        <w:t>work with governments and other organisations.</w:t>
      </w:r>
    </w:p>
    <w:p w14:paraId="61A32596" w14:textId="58E576F6" w:rsidR="00EB42F3" w:rsidRDefault="0005403B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  <w:r w:rsidR="00410D5F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30DAAC50" w14:textId="740E3F66" w:rsidR="008474B3" w:rsidRPr="00EB42F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</w:pPr>
      <w:r w:rsidRPr="00EB42F3"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  <w:t>3 things you should know about us</w:t>
      </w:r>
    </w:p>
    <w:p w14:paraId="5C6F0B81" w14:textId="77777777" w:rsidR="00715F18" w:rsidRDefault="00715F18" w:rsidP="00715F18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43DFB701" w14:textId="7E2478C7" w:rsidR="008474B3" w:rsidRPr="0005403B" w:rsidRDefault="00224850" w:rsidP="000540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05403B">
        <w:rPr>
          <w:rFonts w:ascii="Open Sans" w:hAnsi="Open Sans" w:cs="Open Sans"/>
          <w:color w:val="1F4E79"/>
          <w:kern w:val="0"/>
          <w:sz w:val="24"/>
          <w:szCs w:val="24"/>
        </w:rPr>
        <w:t xml:space="preserve">We’re local and we’re national. The national charity has 4 administrative </w:t>
      </w:r>
      <w:r w:rsidR="008474B3" w:rsidRPr="0005403B">
        <w:rPr>
          <w:rFonts w:ascii="Open Sans" w:hAnsi="Open Sans" w:cs="Open Sans"/>
          <w:color w:val="1F4E79"/>
          <w:kern w:val="0"/>
          <w:sz w:val="24"/>
          <w:szCs w:val="24"/>
        </w:rPr>
        <w:t>offices in England and Wales supporting the work</w:t>
      </w:r>
      <w:r w:rsidR="00862DAF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="008474B3" w:rsidRPr="0005403B">
        <w:rPr>
          <w:rFonts w:ascii="Open Sans" w:hAnsi="Open Sans" w:cs="Open Sans"/>
          <w:color w:val="1F4E79"/>
          <w:kern w:val="0"/>
          <w:sz w:val="24"/>
          <w:szCs w:val="24"/>
        </w:rPr>
        <w:t xml:space="preserve"> delivered by around 240</w:t>
      </w:r>
      <w:r w:rsidR="33666C89" w:rsidRPr="0005403B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474B3" w:rsidRPr="0005403B">
        <w:rPr>
          <w:rFonts w:ascii="Open Sans" w:hAnsi="Open Sans" w:cs="Open Sans"/>
          <w:color w:val="1F4E79"/>
          <w:kern w:val="0"/>
          <w:sz w:val="24"/>
          <w:szCs w:val="24"/>
        </w:rPr>
        <w:t xml:space="preserve">independent local Citizens Advice member </w:t>
      </w:r>
      <w:r w:rsidR="00862DAF">
        <w:rPr>
          <w:rFonts w:ascii="Open Sans" w:hAnsi="Open Sans" w:cs="Open Sans"/>
          <w:color w:val="1F4E79"/>
          <w:kern w:val="0"/>
          <w:sz w:val="24"/>
          <w:szCs w:val="24"/>
        </w:rPr>
        <w:t>c</w:t>
      </w:r>
      <w:r w:rsidR="008474B3" w:rsidRPr="0005403B">
        <w:rPr>
          <w:rFonts w:ascii="Open Sans" w:hAnsi="Open Sans" w:cs="Open Sans"/>
          <w:color w:val="1F4E79"/>
          <w:kern w:val="0"/>
          <w:sz w:val="24"/>
          <w:szCs w:val="24"/>
        </w:rPr>
        <w:t>harit</w:t>
      </w:r>
      <w:r w:rsidR="00786E37" w:rsidRPr="0005403B">
        <w:rPr>
          <w:rFonts w:ascii="Open Sans" w:hAnsi="Open Sans" w:cs="Open Sans"/>
          <w:color w:val="1F4E79"/>
          <w:kern w:val="0"/>
          <w:sz w:val="24"/>
          <w:szCs w:val="24"/>
        </w:rPr>
        <w:t>i</w:t>
      </w:r>
      <w:r w:rsidR="008474B3" w:rsidRPr="0005403B">
        <w:rPr>
          <w:rFonts w:ascii="Open Sans" w:hAnsi="Open Sans" w:cs="Open Sans"/>
          <w:color w:val="1F4E79"/>
          <w:kern w:val="0"/>
          <w:sz w:val="24"/>
          <w:szCs w:val="24"/>
        </w:rPr>
        <w:t>es.</w:t>
      </w:r>
      <w:r w:rsidR="00715F18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787C750E" w14:textId="718B033C" w:rsidR="008474B3" w:rsidRDefault="00786E37" w:rsidP="000540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05403B">
        <w:rPr>
          <w:rFonts w:ascii="Open Sans" w:hAnsi="Open Sans" w:cs="Open Sans"/>
          <w:color w:val="1F4E79"/>
          <w:kern w:val="0"/>
          <w:sz w:val="24"/>
          <w:szCs w:val="24"/>
        </w:rPr>
        <w:t>We’re here for everyone. Our advice helps people solve problems and our advocacy helps fix problems in society. Whatever the problem, we won’</w:t>
      </w:r>
      <w:r w:rsidR="00F61984" w:rsidRPr="0005403B">
        <w:rPr>
          <w:rFonts w:ascii="Open Sans" w:hAnsi="Open Sans" w:cs="Open Sans"/>
          <w:color w:val="1F4E79"/>
          <w:kern w:val="0"/>
          <w:sz w:val="24"/>
          <w:szCs w:val="24"/>
        </w:rPr>
        <w:t xml:space="preserve">t turn </w:t>
      </w:r>
      <w:r w:rsidR="008474B3" w:rsidRPr="0005403B">
        <w:rPr>
          <w:rFonts w:ascii="Open Sans" w:hAnsi="Open Sans" w:cs="Open Sans"/>
          <w:color w:val="1F4E79"/>
          <w:kern w:val="0"/>
          <w:sz w:val="24"/>
          <w:szCs w:val="24"/>
        </w:rPr>
        <w:t>people away.</w:t>
      </w:r>
      <w:r w:rsidR="00410D5F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73C4C1AA" w14:textId="4BCE89C9" w:rsidR="00410D5F" w:rsidRDefault="004105E4" w:rsidP="008474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We’re listened to, and we make a difference. Our trusted brand and the quality </w:t>
      </w:r>
      <w:r w:rsidR="008474B3" w:rsidRPr="004105E4">
        <w:rPr>
          <w:rFonts w:ascii="Open Sans" w:hAnsi="Open Sans" w:cs="Open Sans"/>
          <w:color w:val="1F4E79"/>
          <w:kern w:val="0"/>
          <w:sz w:val="24"/>
          <w:szCs w:val="24"/>
        </w:rPr>
        <w:t>of our research mean we make a real impact on behalf of the people who rely</w:t>
      </w:r>
      <w:r w:rsidR="00410D5F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474B3" w:rsidRPr="00410D5F">
        <w:rPr>
          <w:rFonts w:ascii="Open Sans" w:hAnsi="Open Sans" w:cs="Open Sans"/>
          <w:color w:val="1F4E79"/>
          <w:kern w:val="0"/>
          <w:sz w:val="24"/>
          <w:szCs w:val="24"/>
        </w:rPr>
        <w:t>on us.</w:t>
      </w:r>
    </w:p>
    <w:p w14:paraId="4D88BA30" w14:textId="77777777" w:rsidR="00410D5F" w:rsidRDefault="00410D5F">
      <w:pPr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 w:type="page"/>
      </w:r>
    </w:p>
    <w:p w14:paraId="5E4692FD" w14:textId="77777777" w:rsidR="008474B3" w:rsidRPr="00410D5F" w:rsidRDefault="008474B3" w:rsidP="00410D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</w:pPr>
      <w:r w:rsidRPr="00410D5F"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  <w:lastRenderedPageBreak/>
        <w:t>About Citizens Advice Woking</w:t>
      </w:r>
    </w:p>
    <w:p w14:paraId="1CDC3372" w14:textId="0D663F46" w:rsidR="008474B3" w:rsidRPr="008474B3" w:rsidRDefault="00410D5F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>Citizens Advice Woking (CAW) is an independent local charity and a company limited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>by guarantee. We provide free, confidential, impartial, independent advice for the benefit of the local community, to exercise a responsible</w:t>
      </w:r>
      <w:r w:rsidR="00007135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influence on the development of social </w:t>
      </w:r>
      <w:r w:rsidR="00862DAF">
        <w:rPr>
          <w:rFonts w:ascii="Open Sans" w:hAnsi="Open Sans" w:cs="Open Sans"/>
          <w:color w:val="1F4E79"/>
          <w:kern w:val="0"/>
          <w:sz w:val="24"/>
          <w:szCs w:val="24"/>
        </w:rPr>
        <w:t xml:space="preserve">welfare </w:t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>policies and to ensure individuals do not</w:t>
      </w:r>
      <w:r w:rsidR="00007135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>suffer through lack of knowledge or an inability to express their needs effectively.</w:t>
      </w:r>
      <w:r w:rsidR="00007135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46AE63E5" w14:textId="775C9EA5" w:rsid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CAW provides services in the following locations</w:t>
      </w:r>
      <w:r w:rsidR="007A6972">
        <w:rPr>
          <w:rFonts w:ascii="Open Sans" w:hAnsi="Open Sans" w:cs="Open Sans"/>
          <w:color w:val="1F4E79"/>
          <w:kern w:val="0"/>
          <w:sz w:val="24"/>
          <w:szCs w:val="24"/>
        </w:rPr>
        <w:t>:</w:t>
      </w:r>
    </w:p>
    <w:p w14:paraId="4CC97F9F" w14:textId="77777777" w:rsidR="007A6972" w:rsidRPr="008474B3" w:rsidRDefault="007A6972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18390BB3" w14:textId="2A9002D7" w:rsidR="008474B3" w:rsidRPr="00781A92" w:rsidRDefault="008474B3" w:rsidP="00781A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781A92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Woking Town Centre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(Provincial House</w:t>
      </w:r>
      <w:r w:rsidR="00BB03A9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26 Commercial Way</w:t>
      </w:r>
      <w:r w:rsidR="00BB03A9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Woking GU21</w:t>
      </w:r>
      <w:r w:rsidR="005A702A">
        <w:rPr>
          <w:rFonts w:ascii="Open Sans" w:hAnsi="Open Sans" w:cs="Open Sans"/>
          <w:color w:val="1F4E79"/>
          <w:kern w:val="0"/>
          <w:sz w:val="24"/>
          <w:szCs w:val="24"/>
        </w:rPr>
        <w:t xml:space="preserve"> 6EN)</w:t>
      </w:r>
    </w:p>
    <w:p w14:paraId="5DED162E" w14:textId="0B2F1FE4" w:rsidR="008414B4" w:rsidRDefault="008414B4" w:rsidP="007A697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t>T</w:t>
      </w:r>
      <w:r w:rsidRPr="008414B4">
        <w:rPr>
          <w:rFonts w:ascii="Open Sans" w:hAnsi="Open Sans" w:cs="Open Sans"/>
          <w:color w:val="1F4E79"/>
          <w:kern w:val="0"/>
          <w:sz w:val="24"/>
          <w:szCs w:val="24"/>
        </w:rPr>
        <w:t xml:space="preserve">elephone 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advice </w:t>
      </w:r>
      <w:r w:rsidRPr="008414B4">
        <w:rPr>
          <w:rFonts w:ascii="Open Sans" w:hAnsi="Open Sans" w:cs="Open Sans"/>
          <w:color w:val="1F4E79"/>
          <w:kern w:val="0"/>
          <w:sz w:val="24"/>
          <w:szCs w:val="24"/>
        </w:rPr>
        <w:t xml:space="preserve">service via 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Surrey </w:t>
      </w:r>
      <w:r w:rsidRPr="008414B4">
        <w:rPr>
          <w:rFonts w:ascii="Open Sans" w:hAnsi="Open Sans" w:cs="Open Sans"/>
          <w:color w:val="1F4E79"/>
          <w:kern w:val="0"/>
          <w:sz w:val="24"/>
          <w:szCs w:val="24"/>
        </w:rPr>
        <w:t>Adviceline</w:t>
      </w:r>
      <w:r w:rsidR="00EC1ED6">
        <w:rPr>
          <w:rFonts w:ascii="Open Sans" w:hAnsi="Open Sans" w:cs="Open Sans"/>
          <w:color w:val="1F4E79"/>
          <w:kern w:val="0"/>
          <w:sz w:val="24"/>
          <w:szCs w:val="24"/>
        </w:rPr>
        <w:t>: Monday to Friday, 10am to 4pm</w:t>
      </w:r>
    </w:p>
    <w:p w14:paraId="5F829131" w14:textId="1066601D" w:rsidR="008474B3" w:rsidRPr="007A6972" w:rsidRDefault="008474B3" w:rsidP="007A697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Drop-in </w:t>
      </w:r>
      <w:r w:rsidR="005E7FFB">
        <w:rPr>
          <w:rFonts w:ascii="Open Sans" w:hAnsi="Open Sans" w:cs="Open Sans"/>
          <w:color w:val="1F4E79"/>
          <w:kern w:val="0"/>
          <w:sz w:val="24"/>
          <w:szCs w:val="24"/>
        </w:rPr>
        <w:t>s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>essions</w:t>
      </w:r>
      <w:r w:rsidR="005E7FFB">
        <w:rPr>
          <w:rFonts w:ascii="Open Sans" w:hAnsi="Open Sans" w:cs="Open Sans"/>
          <w:color w:val="1F4E79"/>
          <w:kern w:val="0"/>
          <w:sz w:val="24"/>
          <w:szCs w:val="24"/>
        </w:rPr>
        <w:t xml:space="preserve"> for initial </w:t>
      </w:r>
      <w:r w:rsidR="007F5CB4">
        <w:rPr>
          <w:rFonts w:ascii="Open Sans" w:hAnsi="Open Sans" w:cs="Open Sans"/>
          <w:color w:val="1F4E79"/>
          <w:kern w:val="0"/>
          <w:sz w:val="24"/>
          <w:szCs w:val="24"/>
        </w:rPr>
        <w:t>a</w:t>
      </w:r>
      <w:r w:rsidR="005E7FFB">
        <w:rPr>
          <w:rFonts w:ascii="Open Sans" w:hAnsi="Open Sans" w:cs="Open Sans"/>
          <w:color w:val="1F4E79"/>
          <w:kern w:val="0"/>
          <w:sz w:val="24"/>
          <w:szCs w:val="24"/>
        </w:rPr>
        <w:t>ssessments</w:t>
      </w:r>
      <w:r w:rsidR="008414B4">
        <w:rPr>
          <w:rFonts w:ascii="Open Sans" w:hAnsi="Open Sans" w:cs="Open Sans"/>
          <w:color w:val="1F4E79"/>
          <w:kern w:val="0"/>
          <w:sz w:val="24"/>
          <w:szCs w:val="24"/>
        </w:rPr>
        <w:t>: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Tuesday</w:t>
      </w:r>
      <w:r w:rsidR="008414B4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EC1ED6">
        <w:rPr>
          <w:rFonts w:ascii="Open Sans" w:hAnsi="Open Sans" w:cs="Open Sans"/>
          <w:color w:val="1F4E79"/>
          <w:kern w:val="0"/>
          <w:sz w:val="24"/>
          <w:szCs w:val="24"/>
        </w:rPr>
        <w:t>to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Thursday</w:t>
      </w:r>
      <w:r w:rsidR="00EC1ED6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10am</w:t>
      </w:r>
      <w:r w:rsidR="008414B4">
        <w:rPr>
          <w:rFonts w:ascii="Open Sans" w:hAnsi="Open Sans" w:cs="Open Sans"/>
          <w:color w:val="1F4E79"/>
          <w:kern w:val="0"/>
          <w:sz w:val="24"/>
          <w:szCs w:val="24"/>
        </w:rPr>
        <w:t xml:space="preserve"> to 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>1pm</w:t>
      </w:r>
    </w:p>
    <w:p w14:paraId="2F08E35D" w14:textId="05B8C6A7" w:rsidR="008474B3" w:rsidRPr="007A6972" w:rsidRDefault="00EC1ED6" w:rsidP="007A697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Advice </w:t>
      </w:r>
      <w:r w:rsidR="00781A92">
        <w:rPr>
          <w:rFonts w:ascii="Open Sans" w:hAnsi="Open Sans" w:cs="Open Sans"/>
          <w:color w:val="1F4E79"/>
          <w:kern w:val="0"/>
          <w:sz w:val="24"/>
          <w:szCs w:val="24"/>
        </w:rPr>
        <w:t>a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ppointments</w:t>
      </w:r>
      <w:r w:rsidR="008414B4">
        <w:rPr>
          <w:rFonts w:ascii="Open Sans" w:hAnsi="Open Sans" w:cs="Open Sans"/>
          <w:color w:val="1F4E79"/>
          <w:kern w:val="0"/>
          <w:sz w:val="24"/>
          <w:szCs w:val="24"/>
        </w:rPr>
        <w:t xml:space="preserve">: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Monday 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>to</w:t>
      </w:r>
      <w:r w:rsidR="008414B4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Friday</w:t>
      </w:r>
      <w:r w:rsidR="00B23EDB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10am </w:t>
      </w:r>
      <w:r w:rsidR="00ED5F84">
        <w:rPr>
          <w:rFonts w:ascii="Open Sans" w:hAnsi="Open Sans" w:cs="Open Sans"/>
          <w:color w:val="1F4E79"/>
          <w:kern w:val="0"/>
          <w:sz w:val="24"/>
          <w:szCs w:val="24"/>
        </w:rPr>
        <w:t>to</w:t>
      </w:r>
      <w:r w:rsidR="008414B4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4pm</w:t>
      </w:r>
    </w:p>
    <w:p w14:paraId="0307231B" w14:textId="08CCF284" w:rsidR="008474B3" w:rsidRPr="007A6972" w:rsidRDefault="00ED5F84" w:rsidP="007A697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Specialist </w:t>
      </w:r>
      <w:r w:rsidR="007F5CB4">
        <w:rPr>
          <w:rFonts w:ascii="Open Sans" w:hAnsi="Open Sans" w:cs="Open Sans"/>
          <w:color w:val="1F4E79"/>
          <w:kern w:val="0"/>
          <w:sz w:val="24"/>
          <w:szCs w:val="24"/>
        </w:rPr>
        <w:t>c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aseworker appointments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>, by arrangement</w:t>
      </w:r>
      <w:r w:rsidR="00781A92">
        <w:rPr>
          <w:rFonts w:ascii="Open Sans" w:hAnsi="Open Sans" w:cs="Open Sans"/>
          <w:color w:val="1F4E79"/>
          <w:kern w:val="0"/>
          <w:sz w:val="24"/>
          <w:szCs w:val="24"/>
        </w:rPr>
        <w:t>: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Monday </w:t>
      </w:r>
      <w:r w:rsidR="00781A92">
        <w:rPr>
          <w:rFonts w:ascii="Open Sans" w:hAnsi="Open Sans" w:cs="Open Sans"/>
          <w:color w:val="1F4E79"/>
          <w:kern w:val="0"/>
          <w:sz w:val="24"/>
          <w:szCs w:val="24"/>
        </w:rPr>
        <w:t>to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Friday</w:t>
      </w:r>
      <w:r w:rsidR="00781A92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 10am to 4pm</w:t>
      </w:r>
      <w:r w:rsidR="00B23EDB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43DA7EC0" w14:textId="52D08302" w:rsidR="008474B3" w:rsidRDefault="008474B3" w:rsidP="007A69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</w:pPr>
      <w:r w:rsidRPr="005A702A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The Byfleet Methodist Church</w:t>
      </w:r>
      <w:r w:rsidRPr="00F96DD1">
        <w:rPr>
          <w:rFonts w:ascii="Open Sans" w:hAnsi="Open Sans" w:cs="Open Sans"/>
          <w:color w:val="1F4E79"/>
          <w:kern w:val="0"/>
          <w:sz w:val="24"/>
          <w:szCs w:val="24"/>
        </w:rPr>
        <w:t>, Rectory Lane, Byfleet</w:t>
      </w:r>
      <w:r w:rsidR="00D61849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="00D61849" w:rsidRPr="00D6184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D61849" w:rsidRPr="00D61849">
        <w:rPr>
          <w:rFonts w:ascii="Open Sans" w:hAnsi="Open Sans" w:cs="Open Sans"/>
          <w:color w:val="1F4E79"/>
          <w:kern w:val="0"/>
          <w:sz w:val="24"/>
          <w:szCs w:val="24"/>
        </w:rPr>
        <w:t>KT14 7LL</w:t>
      </w:r>
      <w:r w:rsidR="00D61849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</w:p>
    <w:p w14:paraId="354D60B2" w14:textId="282789A3" w:rsidR="00C1179E" w:rsidRPr="00C1179E" w:rsidRDefault="00C1179E" w:rsidP="00C1179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C1179E">
        <w:rPr>
          <w:rFonts w:ascii="Open Sans" w:hAnsi="Open Sans" w:cs="Open Sans"/>
          <w:color w:val="1F4E79"/>
          <w:kern w:val="0"/>
          <w:sz w:val="24"/>
          <w:szCs w:val="24"/>
        </w:rPr>
        <w:t xml:space="preserve">Funded by </w:t>
      </w:r>
      <w:r w:rsidRPr="00C1179E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United Byfleet Charity</w:t>
      </w:r>
    </w:p>
    <w:p w14:paraId="303D7195" w14:textId="10F1169B" w:rsidR="008474B3" w:rsidRPr="007A6972" w:rsidRDefault="00187397" w:rsidP="007A697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187397">
        <w:rPr>
          <w:rFonts w:ascii="Open Sans" w:hAnsi="Open Sans" w:cs="Open Sans"/>
          <w:color w:val="1F4E79"/>
          <w:kern w:val="0"/>
          <w:sz w:val="24"/>
          <w:szCs w:val="24"/>
        </w:rPr>
        <w:t xml:space="preserve">Drop-in sessions for initial </w:t>
      </w:r>
      <w:r w:rsidR="007F5CB4">
        <w:rPr>
          <w:rFonts w:ascii="Open Sans" w:hAnsi="Open Sans" w:cs="Open Sans"/>
          <w:color w:val="1F4E79"/>
          <w:kern w:val="0"/>
          <w:sz w:val="24"/>
          <w:szCs w:val="24"/>
        </w:rPr>
        <w:t>a</w:t>
      </w:r>
      <w:r w:rsidRPr="00187397">
        <w:rPr>
          <w:rFonts w:ascii="Open Sans" w:hAnsi="Open Sans" w:cs="Open Sans"/>
          <w:color w:val="1F4E79"/>
          <w:kern w:val="0"/>
          <w:sz w:val="24"/>
          <w:szCs w:val="24"/>
        </w:rPr>
        <w:t>ssessments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: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Wednesday</w:t>
      </w:r>
      <w:r w:rsidR="00B23EDB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12</w:t>
      </w:r>
      <w:r w:rsidR="00B23EDB">
        <w:rPr>
          <w:rFonts w:ascii="Open Sans" w:hAnsi="Open Sans" w:cs="Open Sans"/>
          <w:color w:val="1F4E79"/>
          <w:kern w:val="0"/>
          <w:sz w:val="24"/>
          <w:szCs w:val="24"/>
        </w:rPr>
        <w:t xml:space="preserve"> to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2</w:t>
      </w:r>
      <w:r w:rsidR="00B23EDB">
        <w:rPr>
          <w:rFonts w:ascii="Open Sans" w:hAnsi="Open Sans" w:cs="Open Sans"/>
          <w:color w:val="1F4E79"/>
          <w:kern w:val="0"/>
          <w:sz w:val="24"/>
          <w:szCs w:val="24"/>
        </w:rPr>
        <w:t>.30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pm</w:t>
      </w: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</w:p>
    <w:p w14:paraId="3827723C" w14:textId="27960F91" w:rsidR="008474B3" w:rsidRDefault="008474B3" w:rsidP="007A69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F96DD1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Ukrainian Hub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>, Lighthouse</w:t>
      </w:r>
      <w:r w:rsidR="007F5CB4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Woking, 8-10 High St, Woking</w:t>
      </w:r>
      <w:r w:rsidR="007F5CB4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GU21 6BG</w:t>
      </w:r>
    </w:p>
    <w:p w14:paraId="03266337" w14:textId="5ADD7F62" w:rsidR="003D719B" w:rsidRPr="007A6972" w:rsidRDefault="003D719B" w:rsidP="003D719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t xml:space="preserve">Funded by </w:t>
      </w:r>
      <w:r w:rsidRPr="00D61849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Woking Borough Council</w:t>
      </w:r>
    </w:p>
    <w:p w14:paraId="5C564C6D" w14:textId="355E601E" w:rsidR="008474B3" w:rsidRPr="007A6972" w:rsidRDefault="0053448E" w:rsidP="007A697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53448E">
        <w:rPr>
          <w:rFonts w:ascii="Open Sans" w:hAnsi="Open Sans" w:cs="Open Sans"/>
          <w:color w:val="1F4E79"/>
          <w:kern w:val="0"/>
          <w:sz w:val="24"/>
          <w:szCs w:val="24"/>
        </w:rPr>
        <w:t xml:space="preserve">Drop-in </w:t>
      </w:r>
      <w:r w:rsidR="644107F9" w:rsidRPr="0053448E">
        <w:rPr>
          <w:rFonts w:ascii="Open Sans" w:hAnsi="Open Sans" w:cs="Open Sans"/>
          <w:color w:val="1F4E79"/>
          <w:kern w:val="0"/>
          <w:sz w:val="24"/>
          <w:szCs w:val="24"/>
        </w:rPr>
        <w:t xml:space="preserve">sessions for initial assessments, </w:t>
      </w:r>
      <w:r w:rsidRPr="0053448E">
        <w:rPr>
          <w:rFonts w:ascii="Open Sans" w:hAnsi="Open Sans" w:cs="Open Sans"/>
          <w:color w:val="1F4E79"/>
          <w:kern w:val="0"/>
          <w:sz w:val="24"/>
          <w:szCs w:val="24"/>
        </w:rPr>
        <w:t>for the Ukrainian community</w:t>
      </w:r>
      <w:r w:rsidR="00F96DD1">
        <w:rPr>
          <w:rFonts w:ascii="Open Sans" w:hAnsi="Open Sans" w:cs="Open Sans"/>
          <w:color w:val="1F4E79"/>
          <w:kern w:val="0"/>
          <w:sz w:val="24"/>
          <w:szCs w:val="24"/>
        </w:rPr>
        <w:t xml:space="preserve">: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Tuesday</w:t>
      </w:r>
      <w:r w:rsidR="00F96DD1">
        <w:rPr>
          <w:rFonts w:ascii="Open Sans" w:hAnsi="Open Sans" w:cs="Open Sans"/>
          <w:color w:val="1F4E79"/>
          <w:kern w:val="0"/>
          <w:sz w:val="24"/>
          <w:szCs w:val="24"/>
        </w:rPr>
        <w:t xml:space="preserve">,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10:30am</w:t>
      </w:r>
      <w:r w:rsidR="003C3502">
        <w:rPr>
          <w:rFonts w:ascii="Open Sans" w:hAnsi="Open Sans" w:cs="Open Sans"/>
          <w:color w:val="1F4E79"/>
          <w:kern w:val="0"/>
          <w:sz w:val="24"/>
          <w:szCs w:val="24"/>
        </w:rPr>
        <w:t xml:space="preserve"> to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2:30pm </w:t>
      </w:r>
      <w:r w:rsidR="00187397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75BEC943" w14:textId="0047D3B2" w:rsidR="008474B3" w:rsidRPr="007A6972" w:rsidRDefault="008474B3" w:rsidP="007A69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F96DD1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The Mascot Hub</w:t>
      </w:r>
      <w:r w:rsidR="007F5CB4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,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Dartmouth Avenue</w:t>
      </w:r>
      <w:r w:rsidR="007F5CB4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Sheerwater</w:t>
      </w:r>
      <w:r w:rsidR="007F5CB4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1519DB42"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Woking, 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>GU21 6PE</w:t>
      </w:r>
    </w:p>
    <w:p w14:paraId="333BFD1C" w14:textId="6AC8BA35" w:rsidR="008474B3" w:rsidRPr="007A6972" w:rsidRDefault="59C27191" w:rsidP="6423D9C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</w:rPr>
      </w:pPr>
      <w:r w:rsidRPr="6423D9C8">
        <w:rPr>
          <w:rFonts w:ascii="Open Sans" w:hAnsi="Open Sans" w:cs="Open Sans"/>
          <w:color w:val="1F4E79"/>
          <w:sz w:val="24"/>
          <w:szCs w:val="24"/>
        </w:rPr>
        <w:t>Drop-in sessions for initial assessments</w:t>
      </w:r>
      <w:r w:rsidR="00F96DD1">
        <w:rPr>
          <w:rFonts w:ascii="Open Sans" w:hAnsi="Open Sans" w:cs="Open Sans"/>
          <w:color w:val="1F4E79"/>
          <w:kern w:val="0"/>
          <w:sz w:val="24"/>
          <w:szCs w:val="24"/>
        </w:rPr>
        <w:t xml:space="preserve">: 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>Thursday</w:t>
      </w:r>
      <w:r w:rsidR="00F96DD1">
        <w:rPr>
          <w:rFonts w:ascii="Open Sans" w:hAnsi="Open Sans" w:cs="Open Sans"/>
          <w:color w:val="1F4E79"/>
          <w:kern w:val="0"/>
          <w:sz w:val="24"/>
          <w:szCs w:val="24"/>
        </w:rPr>
        <w:t>,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10am</w:t>
      </w:r>
      <w:r w:rsidR="003C3502">
        <w:rPr>
          <w:rFonts w:ascii="Open Sans" w:hAnsi="Open Sans" w:cs="Open Sans"/>
          <w:color w:val="1F4E79"/>
          <w:kern w:val="0"/>
          <w:sz w:val="24"/>
          <w:szCs w:val="24"/>
        </w:rPr>
        <w:t xml:space="preserve"> to</w:t>
      </w:r>
      <w:r w:rsidR="008474B3"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62DAF">
        <w:rPr>
          <w:rFonts w:ascii="Open Sans" w:hAnsi="Open Sans" w:cs="Open Sans"/>
          <w:color w:val="1F4E79"/>
          <w:kern w:val="0"/>
          <w:sz w:val="24"/>
          <w:szCs w:val="24"/>
        </w:rPr>
        <w:t>12pm</w:t>
      </w:r>
    </w:p>
    <w:p w14:paraId="35025BF8" w14:textId="51B99599" w:rsidR="003C32E1" w:rsidRDefault="003C32E1">
      <w:pPr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 w:type="page"/>
      </w:r>
    </w:p>
    <w:p w14:paraId="57ACE473" w14:textId="77777777" w:rsidR="00187397" w:rsidRDefault="00187397" w:rsidP="00187397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023B479D" w14:textId="1EC4EFC3" w:rsidR="008474B3" w:rsidRPr="00187397" w:rsidRDefault="008474B3" w:rsidP="0018739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187397">
        <w:rPr>
          <w:rFonts w:ascii="Open Sans" w:hAnsi="Open Sans" w:cs="Open Sans"/>
          <w:color w:val="1F4E79"/>
          <w:kern w:val="0"/>
          <w:sz w:val="24"/>
          <w:szCs w:val="24"/>
        </w:rPr>
        <w:t>We also run the following Projects on behalf of different funders</w:t>
      </w:r>
      <w:r w:rsidR="008D1290">
        <w:rPr>
          <w:rFonts w:ascii="Open Sans" w:hAnsi="Open Sans" w:cs="Open Sans"/>
          <w:color w:val="1F4E79"/>
          <w:kern w:val="0"/>
          <w:sz w:val="24"/>
          <w:szCs w:val="24"/>
        </w:rPr>
        <w:t>:</w:t>
      </w:r>
      <w:r w:rsidR="003C32E1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52FE19BB" w14:textId="042ED978" w:rsidR="008474B3" w:rsidRPr="008D1290" w:rsidRDefault="008474B3" w:rsidP="008D12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2C40BB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I Access Community Drug and Alcohol Service</w:t>
      </w:r>
      <w:r w:rsidR="003D719B">
        <w:rPr>
          <w:rFonts w:ascii="Open Sans" w:hAnsi="Open Sans" w:cs="Open Sans"/>
          <w:color w:val="1F4E79"/>
          <w:kern w:val="0"/>
          <w:sz w:val="24"/>
          <w:szCs w:val="24"/>
        </w:rPr>
        <w:t>: F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>unding from Surrey and Borders</w:t>
      </w:r>
      <w:r w:rsidR="008D1290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D1290">
        <w:rPr>
          <w:rFonts w:ascii="Open Sans" w:hAnsi="Open Sans" w:cs="Open Sans"/>
          <w:color w:val="1F4E79"/>
          <w:kern w:val="0"/>
          <w:sz w:val="24"/>
          <w:szCs w:val="24"/>
        </w:rPr>
        <w:t>NHS Trust to provide a generalist adviser to advise on all enquiry areas.</w:t>
      </w:r>
      <w:r w:rsidR="003C32E1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037CD8E8" w14:textId="33C18B33" w:rsidR="008474B3" w:rsidRPr="007A6972" w:rsidRDefault="008474B3" w:rsidP="007A69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2C40BB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Trussell Trust Foodbank</w:t>
      </w:r>
      <w:r w:rsidR="003D719B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: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Funding to provide a </w:t>
      </w:r>
      <w:r w:rsidR="70F930CF" w:rsidRPr="007A6972">
        <w:rPr>
          <w:rFonts w:ascii="Open Sans" w:hAnsi="Open Sans" w:cs="Open Sans"/>
          <w:color w:val="1F4E79"/>
          <w:kern w:val="0"/>
          <w:sz w:val="24"/>
          <w:szCs w:val="24"/>
        </w:rPr>
        <w:t>g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eneralist </w:t>
      </w:r>
      <w:r w:rsidR="6741CB7A" w:rsidRPr="007A6972">
        <w:rPr>
          <w:rFonts w:ascii="Open Sans" w:hAnsi="Open Sans" w:cs="Open Sans"/>
          <w:color w:val="1F4E79"/>
          <w:kern w:val="0"/>
          <w:sz w:val="24"/>
          <w:szCs w:val="24"/>
        </w:rPr>
        <w:t>a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dviser at </w:t>
      </w:r>
      <w:r w:rsidR="003D719B">
        <w:rPr>
          <w:rFonts w:ascii="Open Sans" w:hAnsi="Open Sans" w:cs="Open Sans"/>
          <w:color w:val="1F4E79"/>
          <w:kern w:val="0"/>
          <w:sz w:val="24"/>
          <w:szCs w:val="24"/>
        </w:rPr>
        <w:t xml:space="preserve">the 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>Foodbank</w:t>
      </w:r>
      <w:r w:rsidR="331F7F38" w:rsidRPr="007A6972">
        <w:rPr>
          <w:rFonts w:ascii="Open Sans" w:hAnsi="Open Sans" w:cs="Open Sans"/>
          <w:color w:val="1F4E79"/>
          <w:kern w:val="0"/>
          <w:sz w:val="24"/>
          <w:szCs w:val="24"/>
        </w:rPr>
        <w:t>.</w:t>
      </w:r>
      <w:r w:rsidR="003C32E1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36CEC68B" w14:textId="029AEE0B" w:rsidR="008474B3" w:rsidRPr="00E11D0B" w:rsidRDefault="008474B3" w:rsidP="00E11D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E11D0B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Refugee Support Funding</w:t>
      </w:r>
      <w:r w:rsidRPr="007A6972">
        <w:rPr>
          <w:rFonts w:ascii="Open Sans" w:hAnsi="Open Sans" w:cs="Open Sans"/>
          <w:color w:val="1F4E79"/>
          <w:kern w:val="0"/>
          <w:sz w:val="24"/>
          <w:szCs w:val="24"/>
        </w:rPr>
        <w:t xml:space="preserve"> from Woking Borough Council to provide welfare</w:t>
      </w:r>
      <w:r w:rsidR="00E11D0B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E11D0B">
        <w:rPr>
          <w:rFonts w:ascii="Open Sans" w:hAnsi="Open Sans" w:cs="Open Sans"/>
          <w:color w:val="1F4E79"/>
          <w:kern w:val="0"/>
          <w:sz w:val="24"/>
          <w:szCs w:val="24"/>
        </w:rPr>
        <w:t>benefit advi</w:t>
      </w:r>
      <w:r w:rsidR="003D0923">
        <w:rPr>
          <w:rFonts w:ascii="Open Sans" w:hAnsi="Open Sans" w:cs="Open Sans"/>
          <w:color w:val="1F4E79"/>
          <w:kern w:val="0"/>
          <w:sz w:val="24"/>
          <w:szCs w:val="24"/>
        </w:rPr>
        <w:t xml:space="preserve">ce </w:t>
      </w:r>
      <w:r w:rsidRPr="00E11D0B">
        <w:rPr>
          <w:rFonts w:ascii="Open Sans" w:hAnsi="Open Sans" w:cs="Open Sans"/>
          <w:color w:val="1F4E79"/>
          <w:kern w:val="0"/>
          <w:sz w:val="24"/>
          <w:szCs w:val="24"/>
        </w:rPr>
        <w:t>to support the Syrian and Refugee community and to provide</w:t>
      </w:r>
      <w:r w:rsidR="00325A89" w:rsidRPr="00E11D0B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E11D0B">
        <w:rPr>
          <w:rFonts w:ascii="Open Sans" w:hAnsi="Open Sans" w:cs="Open Sans"/>
          <w:color w:val="1F4E79"/>
          <w:kern w:val="0"/>
          <w:sz w:val="24"/>
          <w:szCs w:val="24"/>
        </w:rPr>
        <w:t>generalist advice to the wider refugee community.</w:t>
      </w:r>
    </w:p>
    <w:p w14:paraId="0FC0C851" w14:textId="77777777" w:rsidR="003D0923" w:rsidRDefault="003D092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6B41E89B" w14:textId="77777777" w:rsidR="006A24BC" w:rsidRDefault="006A24BC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5EF0F516" w14:textId="24F7AC59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Governed by a Board of </w:t>
      </w:r>
      <w:r w:rsidR="7AF3D88D" w:rsidRPr="008474B3">
        <w:rPr>
          <w:rFonts w:ascii="Open Sans" w:hAnsi="Open Sans" w:cs="Open Sans"/>
          <w:color w:val="1F4E79"/>
          <w:kern w:val="0"/>
          <w:sz w:val="24"/>
          <w:szCs w:val="24"/>
        </w:rPr>
        <w:t>currently 6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 trustees, we have a highly skilled workforce to support the</w:t>
      </w:r>
      <w:r w:rsidR="006A24BC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organisation. This includes 1</w:t>
      </w:r>
      <w:r w:rsidR="00787A8D">
        <w:rPr>
          <w:rFonts w:ascii="Open Sans" w:hAnsi="Open Sans" w:cs="Open Sans"/>
          <w:color w:val="1F4E79"/>
          <w:kern w:val="0"/>
          <w:sz w:val="24"/>
          <w:szCs w:val="24"/>
        </w:rPr>
        <w:t>2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 paid staff</w:t>
      </w:r>
      <w:r w:rsidR="4DEEE034"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, FTE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and more than 50 volunteers.</w:t>
      </w:r>
      <w:r w:rsidR="00300746">
        <w:rPr>
          <w:rFonts w:ascii="Open Sans" w:hAnsi="Open Sans" w:cs="Open Sans"/>
          <w:color w:val="1F4E79"/>
          <w:kern w:val="0"/>
          <w:sz w:val="24"/>
          <w:szCs w:val="24"/>
        </w:rPr>
        <w:br/>
      </w:r>
    </w:p>
    <w:p w14:paraId="26C61338" w14:textId="50021510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Our generalist advice service is provided by volunteers who carry out reception and</w:t>
      </w:r>
      <w:r w:rsidR="00300746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administrative duties, give information and advice and have research and campaign</w:t>
      </w:r>
      <w:r w:rsidR="00300746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roles and are managed and supported by paid staff. We also have paid caseworkers</w:t>
      </w:r>
      <w:r w:rsidR="00300746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in the areas of welfare benefits and housing.</w:t>
      </w:r>
    </w:p>
    <w:p w14:paraId="7CF13E4F" w14:textId="77777777" w:rsidR="00300746" w:rsidRDefault="00300746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212E5DD6" w14:textId="691668C9" w:rsid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Woking is often considered to be an affluent area with high levels of </w:t>
      </w:r>
      <w:r w:rsidR="00300746">
        <w:rPr>
          <w:rFonts w:ascii="Open Sans" w:hAnsi="Open Sans" w:cs="Open Sans"/>
          <w:color w:val="1F4E79"/>
          <w:kern w:val="0"/>
          <w:sz w:val="24"/>
          <w:szCs w:val="24"/>
        </w:rPr>
        <w:t xml:space="preserve">employment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and rates of home ownership, however there are significant pockets of deprivation</w:t>
      </w:r>
      <w:r w:rsidR="00300746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across the </w:t>
      </w:r>
      <w:proofErr w:type="gramStart"/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borough</w:t>
      </w:r>
      <w:proofErr w:type="gramEnd"/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 and our priority is to support the most vulnerable in our</w:t>
      </w:r>
      <w:r w:rsidR="00300746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community. The main enquiry areas of welfare benefits, debt and housing continue</w:t>
      </w:r>
      <w:r w:rsidR="00300746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to be the issues that most of our clients need help with.</w:t>
      </w:r>
    </w:p>
    <w:p w14:paraId="4A9DA497" w14:textId="1CC0088E" w:rsidR="003C32E1" w:rsidRDefault="003C32E1">
      <w:pPr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 w:type="page"/>
      </w:r>
    </w:p>
    <w:p w14:paraId="0E14DEF2" w14:textId="77777777" w:rsidR="003C32E1" w:rsidRPr="008474B3" w:rsidRDefault="003C32E1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0AD2AFDD" w14:textId="2838538A" w:rsidR="008474B3" w:rsidRPr="008474B3" w:rsidRDefault="00EA77AA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4889"/>
          <w:kern w:val="0"/>
          <w:sz w:val="24"/>
          <w:szCs w:val="24"/>
        </w:rPr>
      </w:pPr>
      <w:r w:rsidRPr="00EA77AA">
        <w:rPr>
          <w:rFonts w:ascii="Open Sans" w:hAnsi="Open Sans" w:cs="Open Sans"/>
          <w:noProof/>
          <w:color w:val="004889"/>
          <w:kern w:val="0"/>
          <w:sz w:val="24"/>
          <w:szCs w:val="24"/>
        </w:rPr>
        <w:drawing>
          <wp:inline distT="0" distB="0" distL="0" distR="0" wp14:anchorId="671F041E" wp14:editId="494B2F1B">
            <wp:extent cx="622300" cy="533400"/>
            <wp:effectExtent l="0" t="0" r="6350" b="0"/>
            <wp:docPr id="5146008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4" cy="53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B7B">
        <w:rPr>
          <w:rFonts w:ascii="Open Sans" w:hAnsi="Open Sans" w:cs="Open Sans"/>
          <w:b/>
          <w:bCs/>
          <w:color w:val="004889"/>
          <w:kern w:val="0"/>
          <w:sz w:val="48"/>
          <w:szCs w:val="48"/>
        </w:rPr>
        <w:t xml:space="preserve"> </w:t>
      </w:r>
      <w:r w:rsidR="008474B3" w:rsidRPr="00EA77AA">
        <w:rPr>
          <w:rFonts w:ascii="Open Sans" w:hAnsi="Open Sans" w:cs="Open Sans"/>
          <w:b/>
          <w:bCs/>
          <w:color w:val="004889"/>
          <w:kern w:val="0"/>
          <w:sz w:val="48"/>
          <w:szCs w:val="48"/>
        </w:rPr>
        <w:t>Role profile</w:t>
      </w:r>
    </w:p>
    <w:p w14:paraId="05B9A5D7" w14:textId="77777777" w:rsidR="009E0B7B" w:rsidRDefault="009E0B7B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</w:p>
    <w:p w14:paraId="4FB171F3" w14:textId="13E9A708" w:rsidR="008474B3" w:rsidRPr="009E0B7B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>Key work areas and tasks:</w:t>
      </w:r>
    </w:p>
    <w:p w14:paraId="656D47C0" w14:textId="3E1BEAF8" w:rsidR="008474B3" w:rsidRPr="009E0B7B" w:rsidRDefault="009E0B7B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br/>
      </w:r>
      <w:r w:rsidR="008474B3" w:rsidRPr="009E0B7B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>Casework</w:t>
      </w:r>
    </w:p>
    <w:p w14:paraId="49D0F1E0" w14:textId="4EE88DF6" w:rsidR="00C03DF5" w:rsidRDefault="008474B3" w:rsidP="00C03D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 xml:space="preserve">Provide casework covering the full range of </w:t>
      </w:r>
      <w:r w:rsidR="00243C3C">
        <w:rPr>
          <w:rFonts w:ascii="Open Sans" w:hAnsi="Open Sans" w:cs="Open Sans"/>
          <w:color w:val="053575"/>
          <w:kern w:val="0"/>
          <w:sz w:val="24"/>
          <w:szCs w:val="24"/>
        </w:rPr>
        <w:t>h</w:t>
      </w:r>
      <w:r w:rsidR="00C03DF5">
        <w:rPr>
          <w:rFonts w:ascii="Open Sans" w:hAnsi="Open Sans" w:cs="Open Sans"/>
          <w:color w:val="053575"/>
          <w:kern w:val="0"/>
          <w:sz w:val="24"/>
          <w:szCs w:val="24"/>
        </w:rPr>
        <w:t>ousing advice</w:t>
      </w:r>
      <w:r w:rsidR="00620D16">
        <w:rPr>
          <w:rFonts w:ascii="Open Sans" w:hAnsi="Open Sans" w:cs="Open Sans"/>
          <w:color w:val="053575"/>
          <w:kern w:val="0"/>
          <w:sz w:val="24"/>
          <w:szCs w:val="24"/>
        </w:rPr>
        <w:t>, providing written and oral advice to clients as necessary.</w:t>
      </w:r>
    </w:p>
    <w:p w14:paraId="5360483C" w14:textId="77777777" w:rsidR="00243C3C" w:rsidRDefault="00C03DF5" w:rsidP="00C03DF5">
      <w:pPr>
        <w:pStyle w:val="ListParagraph"/>
        <w:numPr>
          <w:ilvl w:val="0"/>
          <w:numId w:val="4"/>
        </w:numPr>
        <w:rPr>
          <w:rFonts w:ascii="Open Sans" w:hAnsi="Open Sans" w:cs="Open Sans"/>
          <w:color w:val="053575"/>
          <w:kern w:val="0"/>
          <w:sz w:val="24"/>
          <w:szCs w:val="24"/>
        </w:rPr>
      </w:pPr>
      <w:r w:rsidRPr="00C03DF5">
        <w:rPr>
          <w:rFonts w:ascii="Open Sans" w:hAnsi="Open Sans" w:cs="Open Sans"/>
          <w:color w:val="053575"/>
          <w:kern w:val="0"/>
          <w:sz w:val="24"/>
          <w:szCs w:val="24"/>
        </w:rPr>
        <w:t>Assist clients with other related problems</w:t>
      </w:r>
      <w:r>
        <w:rPr>
          <w:rFonts w:ascii="Open Sans" w:hAnsi="Open Sans" w:cs="Open Sans"/>
          <w:color w:val="053575"/>
          <w:kern w:val="0"/>
          <w:sz w:val="24"/>
          <w:szCs w:val="24"/>
        </w:rPr>
        <w:t>, such as benefits issues,</w:t>
      </w:r>
      <w:r w:rsidRPr="00C03DF5">
        <w:rPr>
          <w:rFonts w:ascii="Open Sans" w:hAnsi="Open Sans" w:cs="Open Sans"/>
          <w:color w:val="053575"/>
          <w:kern w:val="0"/>
          <w:sz w:val="24"/>
          <w:szCs w:val="24"/>
        </w:rPr>
        <w:t xml:space="preserve"> where they are an integral part of their case</w:t>
      </w:r>
      <w:r w:rsidR="00243C3C">
        <w:rPr>
          <w:rFonts w:ascii="Open Sans" w:hAnsi="Open Sans" w:cs="Open Sans"/>
          <w:color w:val="053575"/>
          <w:kern w:val="0"/>
          <w:sz w:val="24"/>
          <w:szCs w:val="24"/>
        </w:rPr>
        <w:t>.</w:t>
      </w:r>
      <w:r w:rsidRPr="00C03DF5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</w:p>
    <w:p w14:paraId="73A204C3" w14:textId="14BC8965" w:rsidR="00C03DF5" w:rsidRPr="00C03DF5" w:rsidRDefault="00243C3C" w:rsidP="00C03DF5">
      <w:pPr>
        <w:pStyle w:val="ListParagraph"/>
        <w:numPr>
          <w:ilvl w:val="0"/>
          <w:numId w:val="4"/>
        </w:numPr>
        <w:rPr>
          <w:rFonts w:ascii="Open Sans" w:hAnsi="Open Sans" w:cs="Open Sans"/>
          <w:color w:val="053575"/>
          <w:kern w:val="0"/>
          <w:sz w:val="24"/>
          <w:szCs w:val="24"/>
        </w:rPr>
      </w:pPr>
      <w:r>
        <w:rPr>
          <w:rFonts w:ascii="Open Sans" w:hAnsi="Open Sans" w:cs="Open Sans"/>
          <w:color w:val="053575"/>
          <w:kern w:val="0"/>
          <w:sz w:val="24"/>
          <w:szCs w:val="24"/>
        </w:rPr>
        <w:t>R</w:t>
      </w:r>
      <w:r w:rsidR="00C03DF5" w:rsidRPr="00C03DF5">
        <w:rPr>
          <w:rFonts w:ascii="Open Sans" w:hAnsi="Open Sans" w:cs="Open Sans"/>
          <w:color w:val="053575"/>
          <w:kern w:val="0"/>
          <w:sz w:val="24"/>
          <w:szCs w:val="24"/>
        </w:rPr>
        <w:t xml:space="preserve">efer </w:t>
      </w:r>
      <w:r>
        <w:rPr>
          <w:rFonts w:ascii="Open Sans" w:hAnsi="Open Sans" w:cs="Open Sans"/>
          <w:color w:val="053575"/>
          <w:kern w:val="0"/>
          <w:sz w:val="24"/>
          <w:szCs w:val="24"/>
        </w:rPr>
        <w:t xml:space="preserve">clients </w:t>
      </w:r>
      <w:r w:rsidR="00C03DF5" w:rsidRPr="00C03DF5">
        <w:rPr>
          <w:rFonts w:ascii="Open Sans" w:hAnsi="Open Sans" w:cs="Open Sans"/>
          <w:color w:val="053575"/>
          <w:kern w:val="0"/>
          <w:sz w:val="24"/>
          <w:szCs w:val="24"/>
        </w:rPr>
        <w:t>to other advisers or specialist agencies as appropriate.</w:t>
      </w:r>
    </w:p>
    <w:p w14:paraId="719A4A57" w14:textId="7AD50731" w:rsidR="008474B3" w:rsidRPr="00352842" w:rsidRDefault="008474B3" w:rsidP="003528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 xml:space="preserve">Act for the client where necessary by </w:t>
      </w:r>
      <w:r w:rsidR="00620D16">
        <w:rPr>
          <w:rFonts w:ascii="Open Sans" w:hAnsi="Open Sans" w:cs="Open Sans"/>
          <w:color w:val="053575"/>
          <w:kern w:val="0"/>
          <w:sz w:val="24"/>
          <w:szCs w:val="24"/>
        </w:rPr>
        <w:t>corresponding with</w:t>
      </w:r>
      <w:r w:rsidRPr="00352842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="00243C3C">
        <w:rPr>
          <w:rFonts w:ascii="Open Sans" w:hAnsi="Open Sans" w:cs="Open Sans"/>
          <w:color w:val="053575"/>
          <w:kern w:val="0"/>
          <w:sz w:val="24"/>
          <w:szCs w:val="24"/>
        </w:rPr>
        <w:t>and</w:t>
      </w:r>
      <w:r w:rsidRPr="00352842">
        <w:rPr>
          <w:rFonts w:ascii="Open Sans" w:hAnsi="Open Sans" w:cs="Open Sans"/>
          <w:color w:val="053575"/>
          <w:kern w:val="0"/>
          <w:sz w:val="24"/>
          <w:szCs w:val="24"/>
        </w:rPr>
        <w:t xml:space="preserve"> telephoning third parties.</w:t>
      </w:r>
    </w:p>
    <w:p w14:paraId="4722EAC2" w14:textId="77777777" w:rsidR="008474B3" w:rsidRPr="009E0B7B" w:rsidRDefault="008474B3" w:rsidP="009E0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>Negotiate with third parties as appropriate.</w:t>
      </w:r>
    </w:p>
    <w:p w14:paraId="51CC95B2" w14:textId="3A7F19DF" w:rsidR="008474B3" w:rsidRPr="00C03DF5" w:rsidRDefault="008474B3" w:rsidP="00C03D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 xml:space="preserve">Prepare </w:t>
      </w:r>
      <w:r w:rsidR="00C03DF5">
        <w:rPr>
          <w:rFonts w:ascii="Open Sans" w:hAnsi="Open Sans" w:cs="Open Sans"/>
          <w:color w:val="053575"/>
          <w:kern w:val="0"/>
          <w:sz w:val="24"/>
          <w:szCs w:val="24"/>
        </w:rPr>
        <w:t>written representations</w:t>
      </w: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 xml:space="preserve"> to relevant statutory bodies, tribunals, </w:t>
      </w:r>
      <w:r w:rsidR="00C03DF5">
        <w:rPr>
          <w:rFonts w:ascii="Open Sans" w:hAnsi="Open Sans" w:cs="Open Sans"/>
          <w:color w:val="053575"/>
          <w:kern w:val="0"/>
          <w:sz w:val="24"/>
          <w:szCs w:val="24"/>
        </w:rPr>
        <w:t xml:space="preserve">and </w:t>
      </w:r>
      <w:r w:rsidRPr="00C03DF5">
        <w:rPr>
          <w:rFonts w:ascii="Open Sans" w:hAnsi="Open Sans" w:cs="Open Sans"/>
          <w:color w:val="053575"/>
          <w:kern w:val="0"/>
          <w:sz w:val="24"/>
          <w:szCs w:val="24"/>
        </w:rPr>
        <w:t>courts</w:t>
      </w:r>
      <w:r w:rsidR="00C03DF5">
        <w:rPr>
          <w:rFonts w:ascii="Open Sans" w:hAnsi="Open Sans" w:cs="Open Sans"/>
          <w:color w:val="053575"/>
          <w:kern w:val="0"/>
          <w:sz w:val="24"/>
          <w:szCs w:val="24"/>
        </w:rPr>
        <w:t>.</w:t>
      </w:r>
    </w:p>
    <w:p w14:paraId="2BD98F25" w14:textId="5EDAC594" w:rsidR="00C03DF5" w:rsidRDefault="00C03DF5" w:rsidP="00E570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>
        <w:rPr>
          <w:rFonts w:ascii="Open Sans" w:hAnsi="Open Sans" w:cs="Open Sans"/>
          <w:color w:val="053575"/>
          <w:kern w:val="0"/>
          <w:sz w:val="24"/>
          <w:szCs w:val="24"/>
        </w:rPr>
        <w:t xml:space="preserve">Make home/outreach visits, when </w:t>
      </w:r>
      <w:r w:rsidR="001A20BF">
        <w:rPr>
          <w:rFonts w:ascii="Open Sans" w:hAnsi="Open Sans" w:cs="Open Sans"/>
          <w:color w:val="053575"/>
          <w:kern w:val="0"/>
          <w:sz w:val="24"/>
          <w:szCs w:val="24"/>
        </w:rPr>
        <w:t xml:space="preserve">they are </w:t>
      </w:r>
      <w:r>
        <w:rPr>
          <w:rFonts w:ascii="Open Sans" w:hAnsi="Open Sans" w:cs="Open Sans"/>
          <w:color w:val="053575"/>
          <w:kern w:val="0"/>
          <w:sz w:val="24"/>
          <w:szCs w:val="24"/>
        </w:rPr>
        <w:t>occasionally necessary.</w:t>
      </w:r>
    </w:p>
    <w:p w14:paraId="4853EE21" w14:textId="4564E882" w:rsidR="00C03DF5" w:rsidRDefault="00C03DF5" w:rsidP="00E570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>
        <w:rPr>
          <w:rFonts w:ascii="Open Sans" w:hAnsi="Open Sans" w:cs="Open Sans"/>
          <w:color w:val="053575"/>
          <w:kern w:val="0"/>
          <w:sz w:val="24"/>
          <w:szCs w:val="24"/>
        </w:rPr>
        <w:t>Provide advice and assistance to other staff across the whole range of housing issues.</w:t>
      </w:r>
    </w:p>
    <w:p w14:paraId="250E6219" w14:textId="5E21635F" w:rsidR="001A20BF" w:rsidRPr="00E57072" w:rsidRDefault="001A20BF" w:rsidP="00E570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>
        <w:rPr>
          <w:rFonts w:ascii="Open Sans" w:hAnsi="Open Sans" w:cs="Open Sans"/>
          <w:color w:val="053575"/>
          <w:kern w:val="0"/>
          <w:sz w:val="24"/>
          <w:szCs w:val="24"/>
        </w:rPr>
        <w:t>Assist the Training Supervisor by occasionally presenting a training session to advisers.</w:t>
      </w:r>
    </w:p>
    <w:p w14:paraId="25D52E49" w14:textId="7A933902" w:rsidR="008474B3" w:rsidRPr="00E57072" w:rsidRDefault="008474B3" w:rsidP="00E570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 xml:space="preserve">Ensure that all casework conforms to </w:t>
      </w:r>
      <w:r w:rsidR="007E696B">
        <w:rPr>
          <w:rFonts w:ascii="Open Sans" w:hAnsi="Open Sans" w:cs="Open Sans"/>
          <w:color w:val="053575"/>
          <w:kern w:val="0"/>
          <w:sz w:val="24"/>
          <w:szCs w:val="24"/>
        </w:rPr>
        <w:t xml:space="preserve">Citizens Advice </w:t>
      </w:r>
      <w:r w:rsidRPr="00E57072">
        <w:rPr>
          <w:rFonts w:ascii="Open Sans" w:hAnsi="Open Sans" w:cs="Open Sans"/>
          <w:color w:val="053575"/>
          <w:kern w:val="0"/>
          <w:sz w:val="24"/>
          <w:szCs w:val="24"/>
        </w:rPr>
        <w:t xml:space="preserve">Quality </w:t>
      </w:r>
      <w:r w:rsidR="007E696B">
        <w:rPr>
          <w:rFonts w:ascii="Open Sans" w:hAnsi="Open Sans" w:cs="Open Sans"/>
          <w:color w:val="053575"/>
          <w:kern w:val="0"/>
          <w:sz w:val="24"/>
          <w:szCs w:val="24"/>
        </w:rPr>
        <w:t xml:space="preserve">Advice </w:t>
      </w:r>
      <w:r w:rsidR="00E57072">
        <w:rPr>
          <w:rFonts w:ascii="Open Sans" w:hAnsi="Open Sans" w:cs="Open Sans"/>
          <w:color w:val="053575"/>
          <w:kern w:val="0"/>
          <w:sz w:val="24"/>
          <w:szCs w:val="24"/>
        </w:rPr>
        <w:t>Assessment</w:t>
      </w:r>
      <w:r w:rsidR="007E696B">
        <w:rPr>
          <w:rFonts w:ascii="Open Sans" w:hAnsi="Open Sans" w:cs="Open Sans"/>
          <w:color w:val="053575"/>
          <w:kern w:val="0"/>
          <w:sz w:val="24"/>
          <w:szCs w:val="24"/>
        </w:rPr>
        <w:t xml:space="preserve"> standards.</w:t>
      </w:r>
    </w:p>
    <w:p w14:paraId="6088A3D4" w14:textId="61CEF8B7" w:rsidR="008474B3" w:rsidRPr="00273645" w:rsidRDefault="008474B3" w:rsidP="002736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>Maintain case records for the purpose of continuity of casework, information</w:t>
      </w:r>
      <w:r w:rsidR="00273645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273645">
        <w:rPr>
          <w:rFonts w:ascii="Open Sans" w:hAnsi="Open Sans" w:cs="Open Sans"/>
          <w:color w:val="053575"/>
          <w:kern w:val="0"/>
          <w:sz w:val="24"/>
          <w:szCs w:val="24"/>
        </w:rPr>
        <w:t>retrieval, statistical monitoring, and report preparation.</w:t>
      </w:r>
    </w:p>
    <w:p w14:paraId="7501F59F" w14:textId="04BAFBA6" w:rsidR="008474B3" w:rsidRPr="00243C3C" w:rsidRDefault="008474B3" w:rsidP="00243C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 xml:space="preserve">Ensure that all work conforms to the </w:t>
      </w:r>
      <w:r w:rsidR="00273645">
        <w:rPr>
          <w:rFonts w:ascii="Open Sans" w:hAnsi="Open Sans" w:cs="Open Sans"/>
          <w:color w:val="053575"/>
          <w:kern w:val="0"/>
          <w:sz w:val="24"/>
          <w:szCs w:val="24"/>
        </w:rPr>
        <w:t>office’s</w:t>
      </w: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 xml:space="preserve"> systems and procedures.</w:t>
      </w:r>
      <w:r w:rsidR="00C03DF5" w:rsidRPr="00C03DF5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="009E0B7B" w:rsidRPr="00243C3C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6738CD65" w14:textId="77777777" w:rsidR="008474B3" w:rsidRPr="009E0B7B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>Research and Campaigns</w:t>
      </w:r>
    </w:p>
    <w:p w14:paraId="6BB08BB9" w14:textId="76D72977" w:rsidR="008474B3" w:rsidRPr="00273645" w:rsidRDefault="008474B3" w:rsidP="00273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>Assist with Research and Campaign work by providing information about</w:t>
      </w:r>
      <w:r w:rsidR="00273645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273645">
        <w:rPr>
          <w:rFonts w:ascii="Open Sans" w:hAnsi="Open Sans" w:cs="Open Sans"/>
          <w:color w:val="053575"/>
          <w:kern w:val="0"/>
          <w:sz w:val="24"/>
          <w:szCs w:val="24"/>
        </w:rPr>
        <w:t>clients' circumstances where legislation or guidance is having an adverse impact</w:t>
      </w:r>
      <w:r w:rsidR="00273645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273645">
        <w:rPr>
          <w:rFonts w:ascii="Open Sans" w:hAnsi="Open Sans" w:cs="Open Sans"/>
          <w:color w:val="053575"/>
          <w:kern w:val="0"/>
          <w:sz w:val="24"/>
          <w:szCs w:val="24"/>
        </w:rPr>
        <w:t>on the client.</w:t>
      </w:r>
    </w:p>
    <w:p w14:paraId="1D29CADD" w14:textId="00455321" w:rsidR="008474B3" w:rsidRPr="00273645" w:rsidRDefault="008C2C80" w:rsidP="00273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>
        <w:rPr>
          <w:rFonts w:ascii="Open Sans" w:hAnsi="Open Sans" w:cs="Open Sans"/>
          <w:color w:val="053575"/>
          <w:kern w:val="0"/>
          <w:sz w:val="24"/>
          <w:szCs w:val="24"/>
        </w:rPr>
        <w:t>P</w:t>
      </w:r>
      <w:r w:rsidRPr="008C2C80">
        <w:rPr>
          <w:rFonts w:ascii="Open Sans" w:hAnsi="Open Sans" w:cs="Open Sans"/>
          <w:color w:val="053575"/>
          <w:kern w:val="0"/>
          <w:sz w:val="24"/>
          <w:szCs w:val="24"/>
        </w:rPr>
        <w:t xml:space="preserve">rovide regular reports </w:t>
      </w:r>
      <w:r>
        <w:rPr>
          <w:rFonts w:ascii="Open Sans" w:hAnsi="Open Sans" w:cs="Open Sans"/>
          <w:color w:val="053575"/>
          <w:kern w:val="0"/>
          <w:sz w:val="24"/>
          <w:szCs w:val="24"/>
        </w:rPr>
        <w:t xml:space="preserve">and </w:t>
      </w:r>
      <w:r w:rsidR="008474B3" w:rsidRPr="009E0B7B">
        <w:rPr>
          <w:rFonts w:ascii="Open Sans" w:hAnsi="Open Sans" w:cs="Open Sans"/>
          <w:color w:val="053575"/>
          <w:kern w:val="0"/>
          <w:sz w:val="24"/>
          <w:szCs w:val="24"/>
        </w:rPr>
        <w:t>statistical information on the number of clients and nature of cases</w:t>
      </w:r>
      <w:r>
        <w:rPr>
          <w:rFonts w:ascii="Open Sans" w:hAnsi="Open Sans" w:cs="Open Sans"/>
          <w:color w:val="053575"/>
          <w:kern w:val="0"/>
          <w:sz w:val="24"/>
          <w:szCs w:val="24"/>
        </w:rPr>
        <w:t>.</w:t>
      </w:r>
    </w:p>
    <w:p w14:paraId="3ECF059D" w14:textId="51615DBA" w:rsidR="008474B3" w:rsidRPr="00273645" w:rsidRDefault="008474B3" w:rsidP="00273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>Monitor service provision to ensure that it reaches the widest client group</w:t>
      </w:r>
      <w:r w:rsidR="00273645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273645">
        <w:rPr>
          <w:rFonts w:ascii="Open Sans" w:hAnsi="Open Sans" w:cs="Open Sans"/>
          <w:color w:val="053575"/>
          <w:kern w:val="0"/>
          <w:sz w:val="24"/>
          <w:szCs w:val="24"/>
        </w:rPr>
        <w:t>possible.</w:t>
      </w:r>
    </w:p>
    <w:p w14:paraId="271735EC" w14:textId="77777777" w:rsidR="008474B3" w:rsidRDefault="008474B3" w:rsidP="009E0B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9E0B7B">
        <w:rPr>
          <w:rFonts w:ascii="Open Sans" w:hAnsi="Open Sans" w:cs="Open Sans"/>
          <w:color w:val="053575"/>
          <w:kern w:val="0"/>
          <w:sz w:val="24"/>
          <w:szCs w:val="24"/>
        </w:rPr>
        <w:t>Alert other staff to local and national issues.</w:t>
      </w:r>
    </w:p>
    <w:p w14:paraId="23B25467" w14:textId="77777777" w:rsidR="009E0B7B" w:rsidRPr="009E0B7B" w:rsidRDefault="009E0B7B" w:rsidP="009E0B7B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</w:p>
    <w:p w14:paraId="407C6910" w14:textId="2D1A194E" w:rsidR="008474B3" w:rsidRPr="00C02F2E" w:rsidRDefault="009E0B7B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</w:pPr>
      <w:r w:rsidRPr="00C02F2E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 xml:space="preserve">Continuous </w:t>
      </w:r>
      <w:r w:rsidR="008474B3" w:rsidRPr="00C02F2E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 xml:space="preserve">Professional </w:t>
      </w:r>
      <w:r w:rsidR="006401C0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>D</w:t>
      </w:r>
      <w:r w:rsidR="008474B3" w:rsidRPr="00C02F2E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>evelopment</w:t>
      </w:r>
    </w:p>
    <w:p w14:paraId="06511FEE" w14:textId="5E5D957E" w:rsidR="008474B3" w:rsidRPr="00C02F2E" w:rsidRDefault="008474B3" w:rsidP="00C02F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Keep up to date with legislation, case law</w:t>
      </w:r>
      <w:r w:rsidR="00C02F2E">
        <w:rPr>
          <w:rFonts w:ascii="Open Sans" w:hAnsi="Open Sans" w:cs="Open Sans"/>
          <w:color w:val="053575"/>
          <w:kern w:val="0"/>
          <w:sz w:val="24"/>
          <w:szCs w:val="24"/>
        </w:rPr>
        <w:t xml:space="preserve">, guidance, </w:t>
      </w: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policies and procedures relating to</w:t>
      </w:r>
      <w:r w:rsidR="00C02F2E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="006401C0">
        <w:rPr>
          <w:rFonts w:ascii="Open Sans" w:hAnsi="Open Sans" w:cs="Open Sans"/>
          <w:color w:val="053575"/>
          <w:kern w:val="0"/>
          <w:sz w:val="24"/>
          <w:szCs w:val="24"/>
        </w:rPr>
        <w:t>housing</w:t>
      </w:r>
      <w:r w:rsidRPr="00C02F2E">
        <w:rPr>
          <w:rFonts w:ascii="Open Sans" w:hAnsi="Open Sans" w:cs="Open Sans"/>
          <w:color w:val="053575"/>
          <w:kern w:val="0"/>
          <w:sz w:val="24"/>
          <w:szCs w:val="24"/>
        </w:rPr>
        <w:t xml:space="preserve"> and undertake appropriate training</w:t>
      </w:r>
      <w:r w:rsidR="006401C0">
        <w:rPr>
          <w:rFonts w:ascii="Open Sans" w:hAnsi="Open Sans" w:cs="Open Sans"/>
          <w:color w:val="053575"/>
          <w:kern w:val="0"/>
          <w:sz w:val="24"/>
          <w:szCs w:val="24"/>
        </w:rPr>
        <w:t>.</w:t>
      </w:r>
    </w:p>
    <w:p w14:paraId="714294A5" w14:textId="77777777" w:rsidR="008474B3" w:rsidRPr="003278B4" w:rsidRDefault="008474B3" w:rsidP="003278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lastRenderedPageBreak/>
        <w:t>Read relevant publications.</w:t>
      </w:r>
    </w:p>
    <w:p w14:paraId="224D7E12" w14:textId="27A269C0" w:rsidR="008474B3" w:rsidRPr="003278B4" w:rsidRDefault="008474B3" w:rsidP="003278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 xml:space="preserve">Attend relevant internal and external meetings as agreed with </w:t>
      </w:r>
      <w:r w:rsidR="00773C20">
        <w:rPr>
          <w:rFonts w:ascii="Open Sans" w:hAnsi="Open Sans" w:cs="Open Sans"/>
          <w:color w:val="053575"/>
          <w:kern w:val="0"/>
          <w:sz w:val="24"/>
          <w:szCs w:val="24"/>
        </w:rPr>
        <w:t xml:space="preserve">your </w:t>
      </w:r>
      <w:r w:rsidR="006401C0">
        <w:rPr>
          <w:rFonts w:ascii="Open Sans" w:hAnsi="Open Sans" w:cs="Open Sans"/>
          <w:color w:val="053575"/>
          <w:kern w:val="0"/>
          <w:sz w:val="24"/>
          <w:szCs w:val="24"/>
        </w:rPr>
        <w:t xml:space="preserve">line </w:t>
      </w:r>
      <w:r w:rsidR="00773C20">
        <w:rPr>
          <w:rFonts w:ascii="Open Sans" w:hAnsi="Open Sans" w:cs="Open Sans"/>
          <w:color w:val="053575"/>
          <w:kern w:val="0"/>
          <w:sz w:val="24"/>
          <w:szCs w:val="24"/>
        </w:rPr>
        <w:t>manager</w:t>
      </w: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.</w:t>
      </w:r>
    </w:p>
    <w:p w14:paraId="63283EC6" w14:textId="5BE13B17" w:rsidR="008474B3" w:rsidRPr="00773C20" w:rsidRDefault="008474B3" w:rsidP="00773C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Prepare for and attend supervision sessions/team meetings/management</w:t>
      </w:r>
      <w:r w:rsidR="005247CE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773C20">
        <w:rPr>
          <w:rFonts w:ascii="Open Sans" w:hAnsi="Open Sans" w:cs="Open Sans"/>
          <w:color w:val="053575"/>
          <w:kern w:val="0"/>
          <w:sz w:val="24"/>
          <w:szCs w:val="24"/>
        </w:rPr>
        <w:t>meetings a</w:t>
      </w:r>
      <w:r w:rsidR="005247CE">
        <w:rPr>
          <w:rFonts w:ascii="Open Sans" w:hAnsi="Open Sans" w:cs="Open Sans"/>
          <w:color w:val="053575"/>
          <w:kern w:val="0"/>
          <w:sz w:val="24"/>
          <w:szCs w:val="24"/>
        </w:rPr>
        <w:t>nd staff meetings a</w:t>
      </w:r>
      <w:r w:rsidRPr="00773C20">
        <w:rPr>
          <w:rFonts w:ascii="Open Sans" w:hAnsi="Open Sans" w:cs="Open Sans"/>
          <w:color w:val="053575"/>
          <w:kern w:val="0"/>
          <w:sz w:val="24"/>
          <w:szCs w:val="24"/>
        </w:rPr>
        <w:t>s appropriate.</w:t>
      </w:r>
    </w:p>
    <w:p w14:paraId="19FD1DE7" w14:textId="5E7E4794" w:rsidR="008474B3" w:rsidRPr="003278B4" w:rsidRDefault="008474B3" w:rsidP="003278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Assist with service initiatives for the improvement of services.</w:t>
      </w:r>
      <w:r w:rsidR="003278B4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1E70F6F2" w14:textId="77777777" w:rsidR="008474B3" w:rsidRPr="003278B4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>Other duties and responsibilities</w:t>
      </w:r>
    </w:p>
    <w:p w14:paraId="16D32F85" w14:textId="337F4EA0" w:rsidR="008474B3" w:rsidRPr="000C4086" w:rsidRDefault="008474B3" w:rsidP="000C40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Carry out any other tasks that may be within the scope of the post to ensur</w:t>
      </w:r>
      <w:r w:rsidR="000C4086">
        <w:rPr>
          <w:rFonts w:ascii="Open Sans" w:hAnsi="Open Sans" w:cs="Open Sans"/>
          <w:color w:val="053575"/>
          <w:kern w:val="0"/>
          <w:sz w:val="24"/>
          <w:szCs w:val="24"/>
        </w:rPr>
        <w:t xml:space="preserve">e </w:t>
      </w:r>
      <w:r w:rsidRPr="000C4086">
        <w:rPr>
          <w:rFonts w:ascii="Open Sans" w:hAnsi="Open Sans" w:cs="Open Sans"/>
          <w:color w:val="053575"/>
          <w:kern w:val="0"/>
          <w:sz w:val="24"/>
          <w:szCs w:val="24"/>
        </w:rPr>
        <w:t>the effective delivery and development of the service.</w:t>
      </w:r>
    </w:p>
    <w:p w14:paraId="36DB857C" w14:textId="30C3069D" w:rsidR="008474B3" w:rsidRPr="000C4086" w:rsidRDefault="008474B3" w:rsidP="000C40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Demonstrate commitment to the aims and policies of the Citizens Advice</w:t>
      </w:r>
      <w:r w:rsidR="000C4086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0C4086">
        <w:rPr>
          <w:rFonts w:ascii="Open Sans" w:hAnsi="Open Sans" w:cs="Open Sans"/>
          <w:color w:val="053575"/>
          <w:kern w:val="0"/>
          <w:sz w:val="24"/>
          <w:szCs w:val="24"/>
        </w:rPr>
        <w:t>service.</w:t>
      </w:r>
    </w:p>
    <w:p w14:paraId="7D3E075C" w14:textId="1ADD78FB" w:rsidR="003278B4" w:rsidRDefault="008474B3" w:rsidP="00327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Abide by health and safety guidelines and share responsibility for own safety</w:t>
      </w:r>
      <w:r w:rsidR="003278B4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3278B4">
        <w:rPr>
          <w:rFonts w:ascii="Open Sans" w:hAnsi="Open Sans" w:cs="Open Sans"/>
          <w:color w:val="053575"/>
          <w:kern w:val="0"/>
          <w:sz w:val="24"/>
          <w:szCs w:val="24"/>
        </w:rPr>
        <w:t>and that of colleagues.</w:t>
      </w:r>
    </w:p>
    <w:p w14:paraId="3D7703A2" w14:textId="77777777" w:rsidR="003278B4" w:rsidRDefault="003278B4">
      <w:pPr>
        <w:rPr>
          <w:rFonts w:ascii="Open Sans" w:hAnsi="Open Sans" w:cs="Open Sans"/>
          <w:color w:val="053575"/>
          <w:kern w:val="0"/>
          <w:sz w:val="24"/>
          <w:szCs w:val="24"/>
        </w:rPr>
      </w:pPr>
      <w:r>
        <w:rPr>
          <w:rFonts w:ascii="Open Sans" w:hAnsi="Open Sans" w:cs="Open Sans"/>
          <w:color w:val="053575"/>
          <w:kern w:val="0"/>
          <w:sz w:val="24"/>
          <w:szCs w:val="24"/>
        </w:rPr>
        <w:br w:type="page"/>
      </w:r>
    </w:p>
    <w:p w14:paraId="4FAD4D21" w14:textId="497B6764" w:rsidR="008474B3" w:rsidRPr="000C4086" w:rsidRDefault="000C4086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>
        <w:rPr>
          <w:rFonts w:ascii="Open Sans" w:hAnsi="Open Sans" w:cs="Open Sans"/>
          <w:noProof/>
          <w:color w:val="053575"/>
          <w:kern w:val="0"/>
          <w:sz w:val="24"/>
          <w:szCs w:val="24"/>
        </w:rPr>
        <w:lastRenderedPageBreak/>
        <w:drawing>
          <wp:inline distT="0" distB="0" distL="0" distR="0" wp14:anchorId="295BC682" wp14:editId="3EA903EC">
            <wp:extent cx="621665" cy="536575"/>
            <wp:effectExtent l="0" t="0" r="6985" b="0"/>
            <wp:docPr id="14729063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53575"/>
          <w:kern w:val="0"/>
          <w:sz w:val="24"/>
          <w:szCs w:val="24"/>
        </w:rPr>
        <w:t xml:space="preserve">  </w:t>
      </w:r>
      <w:r w:rsidR="008474B3" w:rsidRPr="000C4086">
        <w:rPr>
          <w:rFonts w:ascii="Open Sans" w:hAnsi="Open Sans" w:cs="Open Sans"/>
          <w:b/>
          <w:bCs/>
          <w:color w:val="004889"/>
          <w:kern w:val="0"/>
          <w:sz w:val="48"/>
          <w:szCs w:val="48"/>
        </w:rPr>
        <w:t>Person specification</w:t>
      </w:r>
    </w:p>
    <w:p w14:paraId="4674DCCE" w14:textId="058B570B" w:rsidR="008474B3" w:rsidRPr="000C4086" w:rsidRDefault="000C4086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</w:pPr>
      <w:r>
        <w:rPr>
          <w:rFonts w:ascii="Open Sans" w:hAnsi="Open Sans" w:cs="Open Sans"/>
          <w:color w:val="053575"/>
          <w:kern w:val="0"/>
          <w:sz w:val="24"/>
          <w:szCs w:val="24"/>
        </w:rPr>
        <w:br/>
      </w:r>
      <w:r w:rsidR="008474B3" w:rsidRPr="000C4086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>Essential Criteria</w:t>
      </w:r>
      <w:r w:rsidR="004944CA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br/>
      </w:r>
    </w:p>
    <w:p w14:paraId="0C47A14F" w14:textId="333D1F92" w:rsidR="008474B3" w:rsidRPr="004944CA" w:rsidRDefault="008474B3" w:rsidP="00494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Knowledge and experience of</w:t>
      </w:r>
      <w:r w:rsidR="00740619">
        <w:rPr>
          <w:rFonts w:ascii="Open Sans" w:hAnsi="Open Sans" w:cs="Open Sans"/>
          <w:color w:val="053575"/>
          <w:kern w:val="0"/>
          <w:sz w:val="24"/>
          <w:szCs w:val="24"/>
        </w:rPr>
        <w:t xml:space="preserve"> delivering housing advice to those at risk of homelessness and with other housing issues</w:t>
      </w: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.</w:t>
      </w:r>
      <w:r w:rsidR="004944CA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3A5AF4A0" w14:textId="343EAB58" w:rsidR="008474B3" w:rsidRPr="004944CA" w:rsidRDefault="008474B3" w:rsidP="00494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Effective oral communication skills with particular emphasis on negotiating and</w:t>
      </w:r>
      <w:r w:rsidR="00D15119" w:rsidRPr="004944CA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representing.</w:t>
      </w:r>
      <w:r w:rsidR="004944CA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73ED7F54" w14:textId="50396DD0" w:rsidR="008474B3" w:rsidRPr="004944CA" w:rsidRDefault="008474B3" w:rsidP="00494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Effective writing skills with particular emphasis on preparing reviews, reports, and correspondence</w:t>
      </w:r>
      <w:r w:rsidR="0098680A">
        <w:rPr>
          <w:rFonts w:ascii="Open Sans" w:hAnsi="Open Sans" w:cs="Open Sans"/>
          <w:color w:val="053575"/>
          <w:kern w:val="0"/>
          <w:sz w:val="24"/>
          <w:szCs w:val="24"/>
        </w:rPr>
        <w:t>, and</w:t>
      </w:r>
      <w:r w:rsidR="00864A52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="00864A52" w:rsidRPr="00864A52">
        <w:rPr>
          <w:rFonts w:ascii="Open Sans" w:hAnsi="Open Sans" w:cs="Open Sans"/>
          <w:color w:val="053575"/>
          <w:kern w:val="0"/>
          <w:sz w:val="24"/>
          <w:szCs w:val="24"/>
        </w:rPr>
        <w:t>negotiating</w:t>
      </w:r>
      <w:r w:rsidR="00864A52">
        <w:rPr>
          <w:rFonts w:ascii="Open Sans" w:hAnsi="Open Sans" w:cs="Open Sans"/>
          <w:color w:val="053575"/>
          <w:kern w:val="0"/>
          <w:sz w:val="24"/>
          <w:szCs w:val="24"/>
        </w:rPr>
        <w:t xml:space="preserve"> and advocating on behalf of clients. 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5BD9E643" w14:textId="56D9DC6D" w:rsidR="008474B3" w:rsidRPr="00643CFD" w:rsidRDefault="008474B3" w:rsidP="00643C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Ordered approach to casework and an ability and willingness to follow and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643CFD">
        <w:rPr>
          <w:rFonts w:ascii="Open Sans" w:hAnsi="Open Sans" w:cs="Open Sans"/>
          <w:color w:val="053575"/>
          <w:kern w:val="0"/>
          <w:sz w:val="24"/>
          <w:szCs w:val="24"/>
        </w:rPr>
        <w:t>develop agreed procedures.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530F334B" w14:textId="7EEA1B95" w:rsidR="00FA4B89" w:rsidRPr="004944CA" w:rsidRDefault="008474B3" w:rsidP="00494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Understand the issues involved in interviewing clients.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73253215" w14:textId="76312919" w:rsidR="008474B3" w:rsidRPr="004944CA" w:rsidRDefault="008474B3" w:rsidP="00494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Must be able to demonstrate a level of numeracy suitable for the role.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74FF3DD8" w14:textId="57029B97" w:rsidR="008474B3" w:rsidRPr="004944CA" w:rsidRDefault="008474B3" w:rsidP="00494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Ability to prioritise your own work, meet deadlines and manage caseload.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0725164D" w14:textId="3D683FE3" w:rsidR="008474B3" w:rsidRPr="00643CFD" w:rsidRDefault="008474B3" w:rsidP="00643C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Ability to use IT in the provision of advice and the preparation of reports and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643CFD">
        <w:rPr>
          <w:rFonts w:ascii="Open Sans" w:hAnsi="Open Sans" w:cs="Open Sans"/>
          <w:color w:val="053575"/>
          <w:kern w:val="0"/>
          <w:sz w:val="24"/>
          <w:szCs w:val="24"/>
        </w:rPr>
        <w:t>submissions.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75CEDFFF" w14:textId="7561FBD0" w:rsidR="008474B3" w:rsidRPr="00643CFD" w:rsidRDefault="008474B3" w:rsidP="00643C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Ability to give and receive feedback objectively and sensitively and a willingness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643CFD">
        <w:rPr>
          <w:rFonts w:ascii="Open Sans" w:hAnsi="Open Sans" w:cs="Open Sans"/>
          <w:color w:val="053575"/>
          <w:kern w:val="0"/>
          <w:sz w:val="24"/>
          <w:szCs w:val="24"/>
        </w:rPr>
        <w:t>to challenge constructively.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1C74211D" w14:textId="4B0661BC" w:rsidR="008474B3" w:rsidRPr="004944CA" w:rsidRDefault="008474B3" w:rsidP="00494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Ability and willingness to work as part of a team.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2E272988" w14:textId="4EE036D9" w:rsidR="008474B3" w:rsidRPr="004944CA" w:rsidRDefault="008474B3" w:rsidP="00494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4944CA">
        <w:rPr>
          <w:rFonts w:ascii="Open Sans" w:hAnsi="Open Sans" w:cs="Open Sans"/>
          <w:color w:val="053575"/>
          <w:kern w:val="0"/>
          <w:sz w:val="24"/>
          <w:szCs w:val="24"/>
        </w:rPr>
        <w:t>Ability to monitor and maintain own standards.</w:t>
      </w:r>
      <w:r w:rsidR="00643CFD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2F7111A3" w14:textId="3BCD5EB5" w:rsidR="008474B3" w:rsidRPr="00643CFD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</w:pPr>
      <w:r w:rsidRPr="00643CFD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t>Desirable Criteria</w:t>
      </w:r>
      <w:r w:rsidR="00157096">
        <w:rPr>
          <w:rFonts w:ascii="Open Sans" w:hAnsi="Open Sans" w:cs="Open Sans"/>
          <w:b/>
          <w:bCs/>
          <w:color w:val="053575"/>
          <w:kern w:val="0"/>
          <w:sz w:val="24"/>
          <w:szCs w:val="24"/>
        </w:rPr>
        <w:br/>
      </w:r>
    </w:p>
    <w:p w14:paraId="2F025195" w14:textId="42EC4D01" w:rsidR="00157096" w:rsidRDefault="00157096" w:rsidP="0015709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157096">
        <w:rPr>
          <w:rFonts w:ascii="Open Sans" w:hAnsi="Open Sans" w:cs="Open Sans"/>
          <w:color w:val="053575"/>
          <w:kern w:val="0"/>
          <w:sz w:val="24"/>
          <w:szCs w:val="24"/>
        </w:rPr>
        <w:t xml:space="preserve">Knowledge and experience of </w:t>
      </w:r>
      <w:r w:rsidR="006401C0">
        <w:rPr>
          <w:rFonts w:ascii="Open Sans" w:hAnsi="Open Sans" w:cs="Open Sans"/>
          <w:color w:val="053575"/>
          <w:kern w:val="0"/>
          <w:sz w:val="24"/>
          <w:szCs w:val="24"/>
        </w:rPr>
        <w:t>benefits</w:t>
      </w:r>
      <w:r>
        <w:rPr>
          <w:rFonts w:ascii="Open Sans" w:hAnsi="Open Sans" w:cs="Open Sans"/>
          <w:color w:val="053575"/>
          <w:kern w:val="0"/>
          <w:sz w:val="24"/>
          <w:szCs w:val="24"/>
        </w:rPr>
        <w:t xml:space="preserve"> advice.</w:t>
      </w:r>
      <w:r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64D3B8A8" w14:textId="54ADEA4C" w:rsidR="008474B3" w:rsidRPr="00157096" w:rsidRDefault="008474B3" w:rsidP="0015709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157096">
        <w:rPr>
          <w:rFonts w:ascii="Open Sans" w:hAnsi="Open Sans" w:cs="Open Sans"/>
          <w:color w:val="053575"/>
          <w:kern w:val="0"/>
          <w:sz w:val="24"/>
          <w:szCs w:val="24"/>
        </w:rPr>
        <w:t>Understanding of and commitment to the aims and principles of the Citizens</w:t>
      </w:r>
      <w:r w:rsidR="00643CFD" w:rsidRPr="00157096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Pr="00157096">
        <w:rPr>
          <w:rFonts w:ascii="Open Sans" w:hAnsi="Open Sans" w:cs="Open Sans"/>
          <w:color w:val="053575"/>
          <w:kern w:val="0"/>
          <w:sz w:val="24"/>
          <w:szCs w:val="24"/>
        </w:rPr>
        <w:t>Advice service and its eq</w:t>
      </w:r>
      <w:r w:rsidR="00157096" w:rsidRPr="00157096">
        <w:rPr>
          <w:rFonts w:ascii="Open Sans" w:hAnsi="Open Sans" w:cs="Open Sans"/>
          <w:color w:val="053575"/>
          <w:kern w:val="0"/>
          <w:sz w:val="24"/>
          <w:szCs w:val="24"/>
        </w:rPr>
        <w:t>uity,</w:t>
      </w:r>
      <w:r w:rsidRPr="00157096">
        <w:rPr>
          <w:rFonts w:ascii="Open Sans" w:hAnsi="Open Sans" w:cs="Open Sans"/>
          <w:color w:val="053575"/>
          <w:kern w:val="0"/>
          <w:sz w:val="24"/>
          <w:szCs w:val="24"/>
        </w:rPr>
        <w:t xml:space="preserve"> diversity</w:t>
      </w:r>
      <w:r w:rsidR="00157096" w:rsidRPr="00157096">
        <w:rPr>
          <w:rFonts w:ascii="Open Sans" w:hAnsi="Open Sans" w:cs="Open Sans"/>
          <w:color w:val="053575"/>
          <w:kern w:val="0"/>
          <w:sz w:val="24"/>
          <w:szCs w:val="24"/>
        </w:rPr>
        <w:t xml:space="preserve"> and inclusion</w:t>
      </w:r>
      <w:r w:rsidRPr="00157096">
        <w:rPr>
          <w:rFonts w:ascii="Open Sans" w:hAnsi="Open Sans" w:cs="Open Sans"/>
          <w:color w:val="053575"/>
          <w:kern w:val="0"/>
          <w:sz w:val="24"/>
          <w:szCs w:val="24"/>
        </w:rPr>
        <w:t xml:space="preserve"> policies.</w:t>
      </w:r>
      <w:r w:rsidR="00643CFD" w:rsidRPr="00157096">
        <w:rPr>
          <w:rFonts w:ascii="Open Sans" w:hAnsi="Open Sans" w:cs="Open Sans"/>
          <w:color w:val="053575"/>
          <w:kern w:val="0"/>
          <w:sz w:val="24"/>
          <w:szCs w:val="24"/>
        </w:rPr>
        <w:br/>
      </w:r>
    </w:p>
    <w:p w14:paraId="295FFD4B" w14:textId="4534D938" w:rsidR="004944CA" w:rsidRPr="00643CFD" w:rsidRDefault="008474B3" w:rsidP="00643C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53575"/>
          <w:kern w:val="0"/>
          <w:sz w:val="24"/>
          <w:szCs w:val="24"/>
        </w:rPr>
      </w:pPr>
      <w:r w:rsidRPr="00643CFD">
        <w:rPr>
          <w:rFonts w:ascii="Open Sans" w:hAnsi="Open Sans" w:cs="Open Sans"/>
          <w:color w:val="053575"/>
          <w:kern w:val="0"/>
          <w:sz w:val="24"/>
          <w:szCs w:val="24"/>
        </w:rPr>
        <w:lastRenderedPageBreak/>
        <w:t>Experience of working sensitively with clients with mental health issues.</w:t>
      </w:r>
    </w:p>
    <w:p w14:paraId="6284EE2D" w14:textId="020336DF" w:rsidR="008474B3" w:rsidRPr="003B43EF" w:rsidRDefault="004944CA" w:rsidP="00864A52">
      <w:pPr>
        <w:rPr>
          <w:rFonts w:ascii="Open Sans" w:hAnsi="Open Sans" w:cs="Open Sans"/>
          <w:b/>
          <w:bCs/>
          <w:color w:val="053575"/>
          <w:kern w:val="0"/>
          <w:sz w:val="48"/>
          <w:szCs w:val="48"/>
        </w:rPr>
      </w:pPr>
      <w:r>
        <w:rPr>
          <w:rFonts w:ascii="Open Sans" w:hAnsi="Open Sans" w:cs="Open Sans"/>
          <w:color w:val="053575"/>
          <w:kern w:val="0"/>
          <w:sz w:val="24"/>
          <w:szCs w:val="24"/>
        </w:rPr>
        <w:br w:type="page"/>
      </w:r>
      <w:r w:rsidR="003B43EF">
        <w:rPr>
          <w:rFonts w:ascii="Open Sans" w:hAnsi="Open Sans" w:cs="Open Sans"/>
          <w:noProof/>
          <w:color w:val="053575"/>
          <w:kern w:val="0"/>
          <w:sz w:val="24"/>
          <w:szCs w:val="24"/>
        </w:rPr>
        <w:lastRenderedPageBreak/>
        <w:drawing>
          <wp:inline distT="0" distB="0" distL="0" distR="0" wp14:anchorId="345BD7B4" wp14:editId="47C92F62">
            <wp:extent cx="621665" cy="536575"/>
            <wp:effectExtent l="0" t="0" r="6985" b="0"/>
            <wp:docPr id="19052158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3EF">
        <w:rPr>
          <w:rFonts w:ascii="Open Sans" w:hAnsi="Open Sans" w:cs="Open Sans"/>
          <w:color w:val="053575"/>
          <w:kern w:val="0"/>
          <w:sz w:val="24"/>
          <w:szCs w:val="24"/>
        </w:rPr>
        <w:t xml:space="preserve"> </w:t>
      </w:r>
      <w:r w:rsidR="008474B3" w:rsidRPr="003B43EF"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  <w:t>Terms of Appointment</w:t>
      </w:r>
    </w:p>
    <w:p w14:paraId="20B21C93" w14:textId="29E927AB" w:rsidR="008474B3" w:rsidRPr="00E01EE1" w:rsidRDefault="000B5AED" w:rsidP="00E01EE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</w:pPr>
      <w:r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br/>
      </w:r>
      <w:r w:rsidR="008474B3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Job Title: </w:t>
      </w:r>
      <w:r w:rsidR="00E01EE1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ab/>
      </w:r>
      <w:r w:rsidR="006401C0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Housing</w:t>
      </w:r>
      <w:r w:rsidR="008474B3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 </w:t>
      </w:r>
      <w:r w:rsidR="006401C0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Caseworker</w:t>
      </w:r>
    </w:p>
    <w:p w14:paraId="6BFF0047" w14:textId="62E5F289" w:rsidR="008474B3" w:rsidRPr="00E01EE1" w:rsidRDefault="008474B3" w:rsidP="00E01EE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</w:pP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Location: </w:t>
      </w:r>
      <w:r w:rsidR="00E01EE1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ab/>
      </w: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Citizens Advice Woking</w:t>
      </w:r>
      <w:r w:rsidR="002601B6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, hybrid working options.</w:t>
      </w:r>
    </w:p>
    <w:p w14:paraId="7F89298A" w14:textId="583E0DBB" w:rsidR="008474B3" w:rsidRPr="00E01EE1" w:rsidRDefault="008474B3" w:rsidP="00610C3D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</w:pP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Hours: </w:t>
      </w:r>
      <w:r w:rsidR="00E01EE1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ab/>
      </w:r>
      <w:r w:rsidR="00257F00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22.5 – 37.5 hours per week (part time or full time      considered</w:t>
      </w: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 </w:t>
      </w:r>
    </w:p>
    <w:p w14:paraId="7CD5A7A4" w14:textId="573936DF" w:rsidR="008474B3" w:rsidRPr="00E01EE1" w:rsidRDefault="008474B3" w:rsidP="5463DF5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4687"/>
          <w:sz w:val="24"/>
          <w:szCs w:val="24"/>
        </w:rPr>
      </w:pP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Salary: </w:t>
      </w:r>
      <w:r w:rsidR="00E01EE1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ab/>
      </w:r>
      <w:r w:rsidR="6E6619CE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£</w:t>
      </w:r>
      <w:r w:rsidR="00620D16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27,000</w:t>
      </w:r>
      <w:r w:rsidR="5294BACA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 </w:t>
      </w:r>
      <w:r w:rsidR="017FFC68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to </w:t>
      </w:r>
      <w:r w:rsidR="2B164CB8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£</w:t>
      </w:r>
      <w:r w:rsidR="5294BACA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30,000</w:t>
      </w:r>
      <w:r w:rsidR="003E2779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 (FTE)</w:t>
      </w:r>
      <w:r w:rsidR="5294BACA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 </w:t>
      </w:r>
      <w:r w:rsidR="00620D16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p</w:t>
      </w:r>
      <w:r w:rsidR="050560AC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er </w:t>
      </w:r>
      <w:r w:rsidR="79F0C518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a</w:t>
      </w:r>
      <w:r w:rsidR="0EFAE95D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nnum</w:t>
      </w:r>
      <w:r w:rsidR="79F0C518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, dependent on </w:t>
      </w:r>
    </w:p>
    <w:p w14:paraId="4C0B9A9A" w14:textId="681A708B" w:rsidR="008474B3" w:rsidRPr="00E01EE1" w:rsidRDefault="79F0C518" w:rsidP="5463DF5D">
      <w:pPr>
        <w:autoSpaceDE w:val="0"/>
        <w:autoSpaceDN w:val="0"/>
        <w:adjustRightInd w:val="0"/>
        <w:spacing w:after="0" w:line="240" w:lineRule="auto"/>
        <w:ind w:firstLine="2835"/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</w:pPr>
      <w:r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experience</w:t>
      </w:r>
    </w:p>
    <w:p w14:paraId="7A89D8CA" w14:textId="573480AA" w:rsidR="008474B3" w:rsidRPr="00E01EE1" w:rsidRDefault="008474B3" w:rsidP="00E01EE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</w:pP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Holiday: </w:t>
      </w:r>
      <w:r w:rsidR="00E01EE1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ab/>
      </w: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25 days annual leave (FTE) plus</w:t>
      </w:r>
      <w:r w:rsidR="00E01EE1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 </w:t>
      </w: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public holidays</w:t>
      </w:r>
    </w:p>
    <w:p w14:paraId="70E9226D" w14:textId="31397A23" w:rsidR="00E01EE1" w:rsidRDefault="008474B3" w:rsidP="006401C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4687"/>
          <w:kern w:val="0"/>
          <w:sz w:val="24"/>
          <w:szCs w:val="24"/>
        </w:rPr>
      </w:pPr>
      <w:r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Contract </w:t>
      </w:r>
      <w:r w:rsidR="2DCDC816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term:</w:t>
      </w:r>
      <w:r w:rsidR="2FCBB4BB" w:rsidRPr="00E01EE1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 xml:space="preserve"> </w:t>
      </w:r>
      <w:r>
        <w:tab/>
      </w:r>
      <w:r w:rsidR="006401C0">
        <w:rPr>
          <w:rFonts w:ascii="Open Sans" w:hAnsi="Open Sans" w:cs="Open Sans"/>
          <w:b/>
          <w:bCs/>
          <w:color w:val="004687"/>
          <w:kern w:val="0"/>
          <w:sz w:val="24"/>
          <w:szCs w:val="24"/>
        </w:rPr>
        <w:t>Permanent</w:t>
      </w:r>
    </w:p>
    <w:p w14:paraId="70863503" w14:textId="77777777" w:rsidR="00E01EE1" w:rsidRDefault="00E01EE1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4687"/>
          <w:kern w:val="0"/>
          <w:sz w:val="24"/>
          <w:szCs w:val="24"/>
        </w:rPr>
      </w:pPr>
    </w:p>
    <w:p w14:paraId="672E9755" w14:textId="77777777" w:rsidR="00E01EE1" w:rsidRDefault="00E01EE1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4687"/>
          <w:kern w:val="0"/>
          <w:sz w:val="24"/>
          <w:szCs w:val="24"/>
        </w:rPr>
      </w:pPr>
    </w:p>
    <w:p w14:paraId="0A099134" w14:textId="67ACB1D1" w:rsidR="008474B3" w:rsidRPr="00A3534A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4687"/>
          <w:kern w:val="0"/>
          <w:sz w:val="48"/>
          <w:szCs w:val="48"/>
        </w:rPr>
      </w:pPr>
      <w:r w:rsidRPr="00A3534A">
        <w:rPr>
          <w:rFonts w:ascii="Open Sans" w:hAnsi="Open Sans" w:cs="Open Sans"/>
          <w:b/>
          <w:bCs/>
          <w:color w:val="1F4E79"/>
          <w:kern w:val="0"/>
          <w:sz w:val="48"/>
          <w:szCs w:val="48"/>
        </w:rPr>
        <w:t>How to apply</w:t>
      </w:r>
    </w:p>
    <w:p w14:paraId="40C4DFC9" w14:textId="1C43FFEC" w:rsidR="00A3534A" w:rsidRDefault="00A3534A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>
        <w:rPr>
          <w:rFonts w:ascii="Open Sans" w:hAnsi="Open Sans" w:cs="Open Sans"/>
          <w:color w:val="1F4E79"/>
          <w:kern w:val="0"/>
          <w:sz w:val="24"/>
          <w:szCs w:val="24"/>
        </w:rPr>
        <w:br/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To apply for the role of </w:t>
      </w:r>
      <w:r w:rsidR="006401C0">
        <w:rPr>
          <w:rFonts w:ascii="Open Sans" w:hAnsi="Open Sans" w:cs="Open Sans"/>
          <w:color w:val="1F4E79"/>
          <w:kern w:val="0"/>
          <w:sz w:val="24"/>
          <w:szCs w:val="24"/>
        </w:rPr>
        <w:t>Housing</w:t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 caseworker, please send us your CV and a</w:t>
      </w:r>
      <w:r w:rsidR="00FA4B89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="008474B3"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maximum 2 page supporting statement. </w:t>
      </w:r>
    </w:p>
    <w:p w14:paraId="6C3AD656" w14:textId="77777777" w:rsidR="00A3534A" w:rsidRDefault="00A3534A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6AF62EDB" w14:textId="66903C26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The supporting statement should</w:t>
      </w:r>
      <w:r w:rsidR="00A3534A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demonstrate </w:t>
      </w:r>
      <w:r w:rsidRPr="000B5AED">
        <w:rPr>
          <w:rFonts w:ascii="Open Sans" w:hAnsi="Open Sans" w:cs="Open Sans"/>
          <w:b/>
          <w:bCs/>
          <w:color w:val="1F4E79"/>
          <w:kern w:val="0"/>
          <w:sz w:val="24"/>
          <w:szCs w:val="24"/>
        </w:rPr>
        <w:t>how you meet the criteria outlined in the person specification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 and</w:t>
      </w:r>
      <w:r w:rsidR="00A3534A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outline why you are interested in becoming</w:t>
      </w:r>
      <w:r w:rsidR="00A3534A">
        <w:rPr>
          <w:rFonts w:ascii="Open Sans" w:hAnsi="Open Sans" w:cs="Open Sans"/>
          <w:color w:val="1F4E79"/>
          <w:kern w:val="0"/>
          <w:sz w:val="24"/>
          <w:szCs w:val="24"/>
        </w:rPr>
        <w:t xml:space="preserve"> a </w:t>
      </w:r>
      <w:r w:rsidR="006401C0">
        <w:rPr>
          <w:rFonts w:ascii="Open Sans" w:hAnsi="Open Sans" w:cs="Open Sans"/>
          <w:color w:val="1F4E79"/>
          <w:kern w:val="0"/>
          <w:sz w:val="24"/>
          <w:szCs w:val="24"/>
        </w:rPr>
        <w:t>housing</w:t>
      </w:r>
      <w:r w:rsidR="00A3534A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caseworker at</w:t>
      </w:r>
      <w:r w:rsidR="00A3534A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Citizens Advice Woking.</w:t>
      </w:r>
    </w:p>
    <w:p w14:paraId="223ADF34" w14:textId="77777777" w:rsidR="00A3534A" w:rsidRDefault="00A3534A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017068E5" w14:textId="18C9F133" w:rsidR="008474B3" w:rsidRPr="008474B3" w:rsidRDefault="008474B3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All applications must be sent to </w:t>
      </w:r>
      <w:hyperlink r:id="rId14" w:history="1">
        <w:r w:rsidR="000B5AED" w:rsidRPr="000B5AED">
          <w:rPr>
            <w:rStyle w:val="Hyperlink"/>
            <w:rFonts w:ascii="Open Sans" w:hAnsi="Open Sans" w:cs="Open Sans"/>
            <w:b/>
            <w:bCs/>
            <w:kern w:val="0"/>
            <w:sz w:val="24"/>
            <w:szCs w:val="24"/>
          </w:rPr>
          <w:t>wokingca@gmail.com</w:t>
        </w:r>
      </w:hyperlink>
      <w:r w:rsidR="000B5AED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</w:p>
    <w:p w14:paraId="364D4B9A" w14:textId="77777777" w:rsidR="00A3534A" w:rsidRDefault="00A3534A" w:rsidP="008474B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5074CADE" w14:textId="67704338" w:rsidR="008474B3" w:rsidRPr="008474B3" w:rsidRDefault="008474B3" w:rsidP="3255993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Closing date for applications: By </w:t>
      </w:r>
      <w:r w:rsidR="006401C0">
        <w:rPr>
          <w:rFonts w:ascii="Open Sans" w:hAnsi="Open Sans" w:cs="Open Sans"/>
          <w:color w:val="1F4E79"/>
          <w:kern w:val="0"/>
          <w:sz w:val="24"/>
          <w:szCs w:val="24"/>
        </w:rPr>
        <w:t xml:space="preserve">5.30pm on </w:t>
      </w:r>
      <w:r w:rsidR="00C43DFF">
        <w:rPr>
          <w:rFonts w:ascii="Open Sans" w:hAnsi="Open Sans" w:cs="Open Sans"/>
          <w:color w:val="1F4E79"/>
          <w:kern w:val="0"/>
          <w:sz w:val="24"/>
          <w:szCs w:val="24"/>
        </w:rPr>
        <w:t>1</w:t>
      </w:r>
      <w:r w:rsidR="00C43DFF" w:rsidRPr="00610C3D">
        <w:rPr>
          <w:rFonts w:ascii="Open Sans" w:hAnsi="Open Sans" w:cs="Open Sans"/>
          <w:color w:val="1F4E79"/>
          <w:kern w:val="0"/>
          <w:sz w:val="24"/>
          <w:szCs w:val="24"/>
          <w:vertAlign w:val="superscript"/>
        </w:rPr>
        <w:t>st</w:t>
      </w:r>
      <w:r w:rsidR="00C43DFF">
        <w:rPr>
          <w:rFonts w:ascii="Open Sans" w:hAnsi="Open Sans" w:cs="Open Sans"/>
          <w:color w:val="1F4E79"/>
          <w:kern w:val="0"/>
          <w:sz w:val="24"/>
          <w:szCs w:val="24"/>
        </w:rPr>
        <w:t xml:space="preserve"> October </w:t>
      </w:r>
      <w:r w:rsidR="6782AFEB">
        <w:rPr>
          <w:rFonts w:ascii="Open Sans" w:hAnsi="Open Sans" w:cs="Open Sans"/>
          <w:color w:val="1F4E79"/>
          <w:kern w:val="0"/>
          <w:sz w:val="24"/>
          <w:szCs w:val="24"/>
        </w:rPr>
        <w:t>2025.</w:t>
      </w:r>
    </w:p>
    <w:p w14:paraId="74B149F9" w14:textId="77777777" w:rsidR="00A3534A" w:rsidRDefault="00A3534A" w:rsidP="004944C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</w:p>
    <w:p w14:paraId="468B155A" w14:textId="1F0ECC28" w:rsidR="00D038F7" w:rsidRPr="004944CA" w:rsidRDefault="008474B3" w:rsidP="004944C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1F4E79"/>
          <w:kern w:val="0"/>
          <w:sz w:val="24"/>
          <w:szCs w:val="24"/>
        </w:rPr>
      </w:pP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Applications will be reviewed on receipt on a rolling </w:t>
      </w:r>
      <w:proofErr w:type="gramStart"/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basis</w:t>
      </w:r>
      <w:proofErr w:type="gramEnd"/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 xml:space="preserve"> and we reserve the right to</w:t>
      </w:r>
      <w:r w:rsidR="004944CA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close earlier if applications from sufficient suitably qualified candidates have been</w:t>
      </w:r>
      <w:r w:rsidR="004944CA">
        <w:rPr>
          <w:rFonts w:ascii="Open Sans" w:hAnsi="Open Sans" w:cs="Open Sans"/>
          <w:color w:val="1F4E79"/>
          <w:kern w:val="0"/>
          <w:sz w:val="24"/>
          <w:szCs w:val="24"/>
        </w:rPr>
        <w:t xml:space="preserve"> </w:t>
      </w:r>
      <w:r w:rsidRPr="008474B3">
        <w:rPr>
          <w:rFonts w:ascii="Open Sans" w:hAnsi="Open Sans" w:cs="Open Sans"/>
          <w:color w:val="1F4E79"/>
          <w:kern w:val="0"/>
          <w:sz w:val="24"/>
          <w:szCs w:val="24"/>
        </w:rPr>
        <w:t>received</w:t>
      </w:r>
      <w:r w:rsidR="330E9B3D" w:rsidRPr="008474B3">
        <w:rPr>
          <w:rFonts w:ascii="Open Sans" w:hAnsi="Open Sans" w:cs="Open Sans"/>
          <w:color w:val="1F4E79"/>
          <w:kern w:val="0"/>
          <w:sz w:val="24"/>
          <w:szCs w:val="24"/>
        </w:rPr>
        <w:t>.</w:t>
      </w:r>
    </w:p>
    <w:sectPr w:rsidR="00D038F7" w:rsidRPr="004944C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5783" w14:textId="77777777" w:rsidR="00410C7D" w:rsidRDefault="00410C7D" w:rsidP="00BE38D9">
      <w:pPr>
        <w:spacing w:after="0" w:line="240" w:lineRule="auto"/>
      </w:pPr>
      <w:r>
        <w:separator/>
      </w:r>
    </w:p>
  </w:endnote>
  <w:endnote w:type="continuationSeparator" w:id="0">
    <w:p w14:paraId="086869D4" w14:textId="77777777" w:rsidR="00410C7D" w:rsidRDefault="00410C7D" w:rsidP="00B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4072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399D2" w14:textId="719B4C9B" w:rsidR="00BE38D9" w:rsidRDefault="00BE38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D411CF" w14:textId="77777777" w:rsidR="00BE38D9" w:rsidRDefault="00BE3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5E532" w14:textId="77777777" w:rsidR="00410C7D" w:rsidRDefault="00410C7D" w:rsidP="00BE38D9">
      <w:pPr>
        <w:spacing w:after="0" w:line="240" w:lineRule="auto"/>
      </w:pPr>
      <w:r>
        <w:separator/>
      </w:r>
    </w:p>
  </w:footnote>
  <w:footnote w:type="continuationSeparator" w:id="0">
    <w:p w14:paraId="274478A4" w14:textId="77777777" w:rsidR="00410C7D" w:rsidRDefault="00410C7D" w:rsidP="00BE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C1F"/>
    <w:multiLevelType w:val="hybridMultilevel"/>
    <w:tmpl w:val="5F24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A6F"/>
    <w:multiLevelType w:val="hybridMultilevel"/>
    <w:tmpl w:val="3E48C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99B"/>
    <w:multiLevelType w:val="hybridMultilevel"/>
    <w:tmpl w:val="F1CE1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1BF"/>
    <w:multiLevelType w:val="hybridMultilevel"/>
    <w:tmpl w:val="94227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23E"/>
    <w:multiLevelType w:val="hybridMultilevel"/>
    <w:tmpl w:val="738EB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50DD"/>
    <w:multiLevelType w:val="hybridMultilevel"/>
    <w:tmpl w:val="0C88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CEF"/>
    <w:multiLevelType w:val="hybridMultilevel"/>
    <w:tmpl w:val="76BC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C4C02"/>
    <w:multiLevelType w:val="hybridMultilevel"/>
    <w:tmpl w:val="3B2A1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C0C28"/>
    <w:multiLevelType w:val="hybridMultilevel"/>
    <w:tmpl w:val="F890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80579">
    <w:abstractNumId w:val="6"/>
  </w:num>
  <w:num w:numId="2" w16cid:durableId="207303885">
    <w:abstractNumId w:val="5"/>
  </w:num>
  <w:num w:numId="3" w16cid:durableId="374619232">
    <w:abstractNumId w:val="8"/>
  </w:num>
  <w:num w:numId="4" w16cid:durableId="2123038759">
    <w:abstractNumId w:val="1"/>
  </w:num>
  <w:num w:numId="5" w16cid:durableId="1813449656">
    <w:abstractNumId w:val="4"/>
  </w:num>
  <w:num w:numId="6" w16cid:durableId="1094396623">
    <w:abstractNumId w:val="3"/>
  </w:num>
  <w:num w:numId="7" w16cid:durableId="848908052">
    <w:abstractNumId w:val="0"/>
  </w:num>
  <w:num w:numId="8" w16cid:durableId="830294079">
    <w:abstractNumId w:val="7"/>
  </w:num>
  <w:num w:numId="9" w16cid:durableId="30246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3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3"/>
    <w:rsid w:val="00007135"/>
    <w:rsid w:val="00027E46"/>
    <w:rsid w:val="000446DA"/>
    <w:rsid w:val="0005403B"/>
    <w:rsid w:val="000B5AED"/>
    <w:rsid w:val="000C4086"/>
    <w:rsid w:val="00157096"/>
    <w:rsid w:val="001624EB"/>
    <w:rsid w:val="00187397"/>
    <w:rsid w:val="001A20BF"/>
    <w:rsid w:val="001E195C"/>
    <w:rsid w:val="00224850"/>
    <w:rsid w:val="00243C3C"/>
    <w:rsid w:val="00257F00"/>
    <w:rsid w:val="002601B6"/>
    <w:rsid w:val="00273645"/>
    <w:rsid w:val="002B5F88"/>
    <w:rsid w:val="002C40BB"/>
    <w:rsid w:val="00300746"/>
    <w:rsid w:val="00321A5B"/>
    <w:rsid w:val="00325A89"/>
    <w:rsid w:val="003278B4"/>
    <w:rsid w:val="00352842"/>
    <w:rsid w:val="003B43EF"/>
    <w:rsid w:val="003C32E1"/>
    <w:rsid w:val="003C3502"/>
    <w:rsid w:val="003D0923"/>
    <w:rsid w:val="003D719B"/>
    <w:rsid w:val="003E2779"/>
    <w:rsid w:val="004105E4"/>
    <w:rsid w:val="00410C7D"/>
    <w:rsid w:val="00410D5F"/>
    <w:rsid w:val="004944CA"/>
    <w:rsid w:val="005247CE"/>
    <w:rsid w:val="0053448E"/>
    <w:rsid w:val="00557F6E"/>
    <w:rsid w:val="00570F61"/>
    <w:rsid w:val="00596ECB"/>
    <w:rsid w:val="005A702A"/>
    <w:rsid w:val="005C50D6"/>
    <w:rsid w:val="005E7FFB"/>
    <w:rsid w:val="00610C3D"/>
    <w:rsid w:val="00620D16"/>
    <w:rsid w:val="006401C0"/>
    <w:rsid w:val="00643CFD"/>
    <w:rsid w:val="00650EDE"/>
    <w:rsid w:val="0066074A"/>
    <w:rsid w:val="006670C1"/>
    <w:rsid w:val="006778BE"/>
    <w:rsid w:val="006A24BC"/>
    <w:rsid w:val="00715F18"/>
    <w:rsid w:val="00740619"/>
    <w:rsid w:val="007571F2"/>
    <w:rsid w:val="00773C20"/>
    <w:rsid w:val="00781A92"/>
    <w:rsid w:val="00786E37"/>
    <w:rsid w:val="00787A8D"/>
    <w:rsid w:val="007A6972"/>
    <w:rsid w:val="007E696B"/>
    <w:rsid w:val="007F5CB4"/>
    <w:rsid w:val="008414B4"/>
    <w:rsid w:val="008455AB"/>
    <w:rsid w:val="008474B3"/>
    <w:rsid w:val="00862DAF"/>
    <w:rsid w:val="00864A52"/>
    <w:rsid w:val="00872F16"/>
    <w:rsid w:val="008C2C80"/>
    <w:rsid w:val="008D1290"/>
    <w:rsid w:val="0098680A"/>
    <w:rsid w:val="009E0B7B"/>
    <w:rsid w:val="00A3534A"/>
    <w:rsid w:val="00A40113"/>
    <w:rsid w:val="00AB1E30"/>
    <w:rsid w:val="00B04E31"/>
    <w:rsid w:val="00B23EDB"/>
    <w:rsid w:val="00BA2406"/>
    <w:rsid w:val="00BB03A9"/>
    <w:rsid w:val="00BE38D9"/>
    <w:rsid w:val="00C02F2E"/>
    <w:rsid w:val="00C03DF5"/>
    <w:rsid w:val="00C1179E"/>
    <w:rsid w:val="00C43DFF"/>
    <w:rsid w:val="00C7683D"/>
    <w:rsid w:val="00CA2467"/>
    <w:rsid w:val="00D038F7"/>
    <w:rsid w:val="00D15119"/>
    <w:rsid w:val="00D61849"/>
    <w:rsid w:val="00E01EE1"/>
    <w:rsid w:val="00E11D0B"/>
    <w:rsid w:val="00E34C73"/>
    <w:rsid w:val="00E57072"/>
    <w:rsid w:val="00E60FBC"/>
    <w:rsid w:val="00E76411"/>
    <w:rsid w:val="00EA77AA"/>
    <w:rsid w:val="00EB42F3"/>
    <w:rsid w:val="00EC1ED6"/>
    <w:rsid w:val="00ED5F84"/>
    <w:rsid w:val="00F577D7"/>
    <w:rsid w:val="00F61984"/>
    <w:rsid w:val="00F96DD1"/>
    <w:rsid w:val="00FA4B89"/>
    <w:rsid w:val="017FFC68"/>
    <w:rsid w:val="050560AC"/>
    <w:rsid w:val="068882C8"/>
    <w:rsid w:val="0A708D67"/>
    <w:rsid w:val="0B100DC0"/>
    <w:rsid w:val="0B3D65F8"/>
    <w:rsid w:val="0DFC3AD1"/>
    <w:rsid w:val="0EFAE95D"/>
    <w:rsid w:val="1519DB42"/>
    <w:rsid w:val="1B7BEAF4"/>
    <w:rsid w:val="20035E18"/>
    <w:rsid w:val="21EC79F5"/>
    <w:rsid w:val="24C7D009"/>
    <w:rsid w:val="2AC3A642"/>
    <w:rsid w:val="2B164CB8"/>
    <w:rsid w:val="2DCDC816"/>
    <w:rsid w:val="2E5C3A4C"/>
    <w:rsid w:val="2FCBB4BB"/>
    <w:rsid w:val="306FE347"/>
    <w:rsid w:val="32559939"/>
    <w:rsid w:val="330E9B3D"/>
    <w:rsid w:val="331F7F38"/>
    <w:rsid w:val="33666C89"/>
    <w:rsid w:val="38019598"/>
    <w:rsid w:val="391CABD5"/>
    <w:rsid w:val="3CDB7FD2"/>
    <w:rsid w:val="3F9B070E"/>
    <w:rsid w:val="402D9D6A"/>
    <w:rsid w:val="430C154A"/>
    <w:rsid w:val="4DEEE034"/>
    <w:rsid w:val="4F08CB5F"/>
    <w:rsid w:val="5294BACA"/>
    <w:rsid w:val="5463DF5D"/>
    <w:rsid w:val="59C27191"/>
    <w:rsid w:val="5A228995"/>
    <w:rsid w:val="61424819"/>
    <w:rsid w:val="61D0961E"/>
    <w:rsid w:val="61EF7D5A"/>
    <w:rsid w:val="6423D9C8"/>
    <w:rsid w:val="644107F9"/>
    <w:rsid w:val="65038F9F"/>
    <w:rsid w:val="6741CB7A"/>
    <w:rsid w:val="6782AFEB"/>
    <w:rsid w:val="6B542980"/>
    <w:rsid w:val="6E6619CE"/>
    <w:rsid w:val="70F930CF"/>
    <w:rsid w:val="71644A9F"/>
    <w:rsid w:val="751C927C"/>
    <w:rsid w:val="7847B1C2"/>
    <w:rsid w:val="79F0C518"/>
    <w:rsid w:val="7AF3D88D"/>
    <w:rsid w:val="7F89D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D366"/>
  <w15:chartTrackingRefBased/>
  <w15:docId w15:val="{B27CBC72-B1CF-49A1-A22D-92785785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4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D9"/>
  </w:style>
  <w:style w:type="paragraph" w:styleId="Footer">
    <w:name w:val="footer"/>
    <w:basedOn w:val="Normal"/>
    <w:link w:val="FooterChar"/>
    <w:uiPriority w:val="99"/>
    <w:unhideWhenUsed/>
    <w:rsid w:val="00BE3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D9"/>
  </w:style>
  <w:style w:type="character" w:styleId="Hyperlink">
    <w:name w:val="Hyperlink"/>
    <w:basedOn w:val="DefaultParagraphFont"/>
    <w:uiPriority w:val="99"/>
    <w:unhideWhenUsed/>
    <w:rsid w:val="000B5A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A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0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oking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883869-bdf8-45cd-863a-ac9a2cc00296" xsi:nil="true"/>
    <lcf76f155ced4ddcb4097134ff3c332f xmlns="ae2c6856-6821-4859-be5a-3430372ee3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B57EE15D10045B0C76A008849A83F" ma:contentTypeVersion="18" ma:contentTypeDescription="Create a new document." ma:contentTypeScope="" ma:versionID="08d93cb773f0697e7b0ef3e1051eca8d">
  <xsd:schema xmlns:xsd="http://www.w3.org/2001/XMLSchema" xmlns:xs="http://www.w3.org/2001/XMLSchema" xmlns:p="http://schemas.microsoft.com/office/2006/metadata/properties" xmlns:ns2="ae2c6856-6821-4859-be5a-3430372ee36c" xmlns:ns3="27883869-bdf8-45cd-863a-ac9a2cc00296" targetNamespace="http://schemas.microsoft.com/office/2006/metadata/properties" ma:root="true" ma:fieldsID="75e683afeff822708e15060c961564ed" ns2:_="" ns3:_="">
    <xsd:import namespace="ae2c6856-6821-4859-be5a-3430372ee36c"/>
    <xsd:import namespace="27883869-bdf8-45cd-863a-ac9a2cc00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6856-6821-4859-be5a-3430372ee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18c92a-8b29-4dec-ba49-c02183299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3869-bdf8-45cd-863a-ac9a2cc00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174265-1b6a-40dd-aec4-dcc4637ed794}" ma:internalName="TaxCatchAll" ma:showField="CatchAllData" ma:web="27883869-bdf8-45cd-863a-ac9a2cc00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650EC-0CE9-4298-93A6-F2E31A0BB9BB}">
  <ds:schemaRefs>
    <ds:schemaRef ds:uri="http://schemas.microsoft.com/office/2006/metadata/properties"/>
    <ds:schemaRef ds:uri="http://schemas.microsoft.com/office/infopath/2007/PartnerControls"/>
    <ds:schemaRef ds:uri="27883869-bdf8-45cd-863a-ac9a2cc00296"/>
    <ds:schemaRef ds:uri="ae2c6856-6821-4859-be5a-3430372ee36c"/>
  </ds:schemaRefs>
</ds:datastoreItem>
</file>

<file path=customXml/itemProps2.xml><?xml version="1.0" encoding="utf-8"?>
<ds:datastoreItem xmlns:ds="http://schemas.openxmlformats.org/officeDocument/2006/customXml" ds:itemID="{B22CE6B4-86EA-4C76-BAB5-F2EC8ECD5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6856-6821-4859-be5a-3430372ee36c"/>
    <ds:schemaRef ds:uri="27883869-bdf8-45cd-863a-ac9a2cc00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24EB0-7F0F-4379-98C9-CA5DCCE7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Grainger</dc:creator>
  <cp:keywords/>
  <dc:description/>
  <cp:lastModifiedBy>Shelley Grainger</cp:lastModifiedBy>
  <cp:revision>2</cp:revision>
  <cp:lastPrinted>2025-05-20T11:57:00Z</cp:lastPrinted>
  <dcterms:created xsi:type="dcterms:W3CDTF">2025-09-10T09:53:00Z</dcterms:created>
  <dcterms:modified xsi:type="dcterms:W3CDTF">2025-09-10T09:53:00Z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0x010100163B57EE15D10045B0C76A008849A83F</vt:lpwstr>
  </property>
  <property fmtid="{D5CDD505-2E9C-101B-9397-08002B2CF9AE}" pid="3" name="MediaServiceImageTags">
    <vt:lpwstr/>
  </property>
</Properties>
</file>